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4135D">
      <w:pPr>
        <w:kinsoku w:val="0"/>
        <w:spacing w:line="520" w:lineRule="exact"/>
        <w:textAlignment w:val="bottom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 w14:paraId="0394B04E">
      <w:pPr>
        <w:kinsoku w:val="0"/>
        <w:spacing w:before="192" w:beforeLines="50" w:after="576" w:afterLines="150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全国学会、地方科协及中国科协本级单位</w:t>
      </w:r>
      <w:r>
        <w:rPr>
          <w:rFonts w:ascii="小标宋" w:eastAsia="小标宋"/>
          <w:sz w:val="44"/>
          <w:szCs w:val="44"/>
        </w:rPr>
        <w:br w:type="textWrapping"/>
      </w:r>
      <w:r>
        <w:rPr>
          <w:rFonts w:hint="eastAsia" w:ascii="小标宋" w:eastAsia="小标宋"/>
          <w:sz w:val="44"/>
          <w:szCs w:val="44"/>
        </w:rPr>
        <w:t>需填报的统计调查报表清单</w:t>
      </w:r>
    </w:p>
    <w:p w14:paraId="34470A76">
      <w:pPr>
        <w:kinsoku w:val="0"/>
        <w:spacing w:line="580" w:lineRule="exact"/>
        <w:ind w:firstLine="640" w:firstLineChars="200"/>
        <w:outlineLvl w:val="0"/>
        <w:rPr>
          <w:rFonts w:ascii="黑体" w:hAnsi="黑体" w:eastAsia="黑体"/>
          <w:kern w:val="60"/>
          <w:sz w:val="32"/>
          <w:szCs w:val="32"/>
        </w:rPr>
      </w:pPr>
      <w:r>
        <w:rPr>
          <w:rFonts w:hint="eastAsia" w:ascii="黑体" w:hAnsi="黑体" w:eastAsia="黑体"/>
          <w:kern w:val="60"/>
          <w:sz w:val="32"/>
          <w:szCs w:val="32"/>
        </w:rPr>
        <w:t>一、全国学会、省级学会填报的统计报表，共6张：</w:t>
      </w:r>
    </w:p>
    <w:p w14:paraId="753E0461">
      <w:pPr>
        <w:kinsoku w:val="0"/>
        <w:spacing w:line="580" w:lineRule="exact"/>
        <w:ind w:firstLine="640" w:firstLineChars="200"/>
        <w:rPr>
          <w:rFonts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（一）调查单位基本情况（学会）（X01-02表）</w:t>
      </w:r>
    </w:p>
    <w:p w14:paraId="681AA843">
      <w:pPr>
        <w:kinsoku w:val="0"/>
        <w:spacing w:line="580" w:lineRule="exact"/>
        <w:ind w:firstLine="640" w:firstLineChars="200"/>
        <w:rPr>
          <w:rFonts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（二）服务科技工作者基本情况（KX02表）</w:t>
      </w:r>
    </w:p>
    <w:p w14:paraId="6CF79A71"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（三）服务创新驱动发展基本情况（KX03表）</w:t>
      </w:r>
    </w:p>
    <w:p w14:paraId="14002A49"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（四）服务提高全民科学素质基本情况（KX04表）</w:t>
      </w:r>
    </w:p>
    <w:p w14:paraId="3C0A7D18"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 xml:space="preserve">（五）服务党和政府科学决策基本情况（KX05表） </w:t>
      </w:r>
    </w:p>
    <w:p w14:paraId="0D77A25A">
      <w:pPr>
        <w:kinsoku w:val="0"/>
        <w:spacing w:line="580" w:lineRule="exact"/>
        <w:ind w:firstLine="616" w:firstLineChars="200"/>
        <w:rPr>
          <w:rFonts w:ascii="仿宋_GB2312" w:hAnsi="仿宋" w:eastAsia="仿宋_GB2312"/>
          <w:spacing w:val="-6"/>
          <w:kern w:val="60"/>
          <w:sz w:val="32"/>
          <w:szCs w:val="32"/>
        </w:rPr>
      </w:pPr>
      <w:r>
        <w:rPr>
          <w:rFonts w:hint="eastAsia" w:ascii="仿宋_GB2312" w:hAnsi="仿宋" w:eastAsia="仿宋_GB2312"/>
          <w:spacing w:val="-6"/>
          <w:kern w:val="60"/>
          <w:sz w:val="32"/>
          <w:szCs w:val="32"/>
        </w:rPr>
        <w:t>（六）国际及港澳台地区民间科技交流基本情况（KX06表）</w:t>
      </w:r>
    </w:p>
    <w:p w14:paraId="13F010E5">
      <w:pPr>
        <w:kinsoku w:val="0"/>
        <w:spacing w:line="580" w:lineRule="exact"/>
        <w:ind w:firstLine="640" w:firstLineChars="200"/>
        <w:outlineLvl w:val="0"/>
        <w:rPr>
          <w:rFonts w:ascii="黑体" w:hAnsi="黑体" w:eastAsia="黑体"/>
          <w:kern w:val="60"/>
          <w:sz w:val="32"/>
          <w:szCs w:val="32"/>
        </w:rPr>
      </w:pPr>
      <w:r>
        <w:rPr>
          <w:rFonts w:hint="eastAsia" w:ascii="黑体" w:hAnsi="黑体" w:eastAsia="黑体"/>
          <w:kern w:val="60"/>
          <w:sz w:val="32"/>
          <w:szCs w:val="32"/>
        </w:rPr>
        <w:t>二、省级科协、市级科协、县级科协和中国科协本级填报统计报表，共6张：</w:t>
      </w:r>
    </w:p>
    <w:p w14:paraId="7DE84A61">
      <w:pPr>
        <w:kinsoku w:val="0"/>
        <w:spacing w:line="580" w:lineRule="exact"/>
        <w:ind w:firstLine="640" w:firstLineChars="200"/>
        <w:rPr>
          <w:rFonts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（一）调查单位基本情况（科协）（K01-01表）</w:t>
      </w:r>
    </w:p>
    <w:p w14:paraId="5A157F3B"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（二）服务科技工作者基本情况（KX02表）</w:t>
      </w:r>
    </w:p>
    <w:p w14:paraId="739ADF8C"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（三）服务创新驱动发展基本情况（KX03表）</w:t>
      </w:r>
    </w:p>
    <w:p w14:paraId="0FA5A41C"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（四）服务提高全民科学素质基本情况（KX04表）</w:t>
      </w:r>
    </w:p>
    <w:p w14:paraId="2B1A6016"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 xml:space="preserve">（五）服务党和政府科学决策基本情况（KX05表） </w:t>
      </w:r>
    </w:p>
    <w:p w14:paraId="079D17BB">
      <w:pPr>
        <w:rPr>
          <w:rFonts w:hint="eastAsia" w:eastAsia="仿宋_GB2312"/>
          <w:lang w:eastAsia="zh-CN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（六）国际及港澳台地区民间科技交流基本情况（KX06表</w:t>
      </w:r>
      <w:r>
        <w:rPr>
          <w:rFonts w:hint="eastAsia" w:ascii="仿宋_GB2312" w:hAnsi="仿宋" w:eastAsia="仿宋_GB2312"/>
          <w:kern w:val="60"/>
          <w:sz w:val="32"/>
          <w:szCs w:val="32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22515"/>
    <w:rsid w:val="5842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2025-03-10T02:36:00Z</dcterms:created>
  <dc:creator>WPS_1591409988</dc:creator>
  <cp:lastModifiedBy>WPS_1591409988</cp:lastModifiedBy>
  <dcterms:modified xsi:type="dcterms:W3CDTF">2025-03-10T02:37:00Z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E8F012B503444F04BEF85ACA4FED44C2_11</vt:lpwstr>
  </property>
  <property fmtid="{D5CDD505-2E9C-101B-9397-08002B2CF9AE}" pid="4" name="KSOTemplateDocerSaveRecord">
    <vt:lpwstr>eyJoZGlkIjoiYWM3MjM1NDcwYThkODQxMzA5MzRmNmNmNzhkZGJmZjAiLCJ1c2VySWQiOiIxMDA3NTQ2ODA1In0=</vt:lpwstr>
  </property>
</Properties>
</file>