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jc w:val="both"/>
        <w:textAlignment w:val="bottom"/>
        <w:rPr>
          <w:rFonts w:hint="eastAsia" w:ascii="黑体" w:hAnsi="Times New Roman" w:eastAsia="黑体" w:cs="黑体"/>
          <w:sz w:val="33"/>
          <w:szCs w:val="33"/>
          <w:lang w:val="en-US"/>
        </w:rPr>
      </w:pPr>
      <w:r>
        <w:rPr>
          <w:rFonts w:hint="eastAsia" w:ascii="黑体" w:hAnsi="Times New Roman" w:eastAsia="黑体" w:cs="黑体"/>
          <w:kern w:val="2"/>
          <w:sz w:val="33"/>
          <w:szCs w:val="33"/>
          <w:lang w:val="en-US" w:eastAsia="zh-CN" w:bidi="ar"/>
        </w:rPr>
        <w:t>附件2</w:t>
      </w: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0"/>
        <w:jc w:val="center"/>
        <w:rPr>
          <w:rFonts w:hint="default" w:ascii="Calibri" w:hAnsi="Calibri" w:cs="仿宋_GB2312"/>
          <w:color w:val="000000"/>
          <w:sz w:val="52"/>
          <w:szCs w:val="52"/>
          <w:lang w:val="en-US"/>
        </w:rPr>
      </w:pPr>
      <w:r>
        <w:rPr>
          <w:rFonts w:hint="eastAsia" w:ascii="Calibri" w:hAnsi="Calibri" w:eastAsia="宋体" w:cs="仿宋_GB2312"/>
          <w:color w:val="000000"/>
          <w:kern w:val="2"/>
          <w:sz w:val="52"/>
          <w:szCs w:val="52"/>
          <w:lang w:val="en-US" w:eastAsia="zh-CN" w:bidi="ar"/>
        </w:rPr>
        <w:t>中国科学技术协会综合统计</w:t>
      </w:r>
    </w:p>
    <w:p>
      <w:pPr>
        <w:keepNext w:val="0"/>
        <w:keepLines w:val="0"/>
        <w:widowControl w:val="0"/>
        <w:suppressLineNumbers w:val="0"/>
        <w:spacing w:before="0" w:beforeAutospacing="0" w:after="0" w:afterAutospacing="0"/>
        <w:ind w:left="0" w:right="0"/>
        <w:jc w:val="center"/>
        <w:rPr>
          <w:rFonts w:hint="default" w:ascii="Calibri" w:hAnsi="Calibri" w:cs="仿宋_GB2312"/>
          <w:color w:val="000000"/>
          <w:sz w:val="52"/>
          <w:szCs w:val="52"/>
          <w:lang w:val="en-US"/>
        </w:rPr>
      </w:pPr>
      <w:r>
        <w:rPr>
          <w:rFonts w:hint="eastAsia" w:ascii="Calibri" w:hAnsi="Calibri" w:eastAsia="宋体" w:cs="仿宋_GB2312"/>
          <w:color w:val="000000"/>
          <w:kern w:val="2"/>
          <w:sz w:val="52"/>
          <w:szCs w:val="52"/>
          <w:lang w:val="en-US" w:eastAsia="zh-CN" w:bidi="ar"/>
        </w:rPr>
        <w:t>调查制度</w:t>
      </w:r>
    </w:p>
    <w:p>
      <w:pPr>
        <w:keepNext w:val="0"/>
        <w:keepLines w:val="0"/>
        <w:widowControl w:val="0"/>
        <w:suppressLineNumbers w:val="0"/>
        <w:tabs>
          <w:tab w:val="left" w:pos="12960"/>
        </w:tabs>
        <w:spacing w:before="0" w:beforeAutospacing="0" w:after="0" w:afterAutospacing="0"/>
        <w:ind w:left="0" w:right="0"/>
        <w:jc w:val="center"/>
        <w:rPr>
          <w:rFonts w:hint="eastAsia" w:ascii="宋体" w:hAnsi="宋体" w:eastAsia="宋体" w:cs="宋体"/>
          <w:sz w:val="52"/>
          <w:szCs w:val="52"/>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32"/>
          <w:szCs w:val="24"/>
          <w:lang w:val="en-US"/>
        </w:rPr>
      </w:pPr>
    </w:p>
    <w:p>
      <w:pPr>
        <w:keepNext w:val="0"/>
        <w:keepLines w:val="0"/>
        <w:widowControl w:val="0"/>
        <w:suppressLineNumbers w:val="0"/>
        <w:spacing w:before="0" w:beforeAutospacing="0" w:after="0" w:afterAutospacing="0"/>
        <w:ind w:left="0" w:right="0" w:firstLine="3040" w:firstLineChars="800"/>
        <w:jc w:val="both"/>
        <w:rPr>
          <w:rFonts w:hint="eastAsia" w:ascii="宋体" w:hAnsi="宋体" w:eastAsia="宋体" w:cs="宋体"/>
          <w:spacing w:val="30"/>
          <w:sz w:val="32"/>
          <w:szCs w:val="24"/>
          <w:lang w:val="en-US"/>
        </w:rPr>
      </w:pPr>
      <w:r>
        <w:rPr>
          <w:rFonts w:hint="eastAsia" w:ascii="宋体" w:hAnsi="宋体" w:eastAsia="宋体" w:cs="宋体"/>
          <w:spacing w:val="30"/>
          <w:kern w:val="2"/>
          <w:sz w:val="32"/>
          <w:szCs w:val="24"/>
          <w:lang w:val="en-US" w:eastAsia="zh-CN" w:bidi="ar"/>
        </w:rPr>
        <w:t xml:space="preserve">        </w:t>
      </w:r>
    </w:p>
    <w:p>
      <w:pPr>
        <w:keepNext w:val="0"/>
        <w:keepLines w:val="0"/>
        <w:widowControl w:val="0"/>
        <w:suppressLineNumbers w:val="0"/>
        <w:spacing w:before="0" w:beforeAutospacing="0" w:after="0" w:afterAutospacing="0"/>
        <w:ind w:left="0" w:right="0" w:firstLine="3040" w:firstLineChars="800"/>
        <w:jc w:val="both"/>
        <w:rPr>
          <w:rFonts w:hint="eastAsia" w:ascii="宋体" w:hAnsi="宋体" w:eastAsia="宋体" w:cs="宋体"/>
          <w:spacing w:val="30"/>
          <w:sz w:val="32"/>
          <w:szCs w:val="24"/>
          <w:lang w:val="en-US"/>
        </w:rPr>
      </w:pPr>
      <w:r>
        <w:rPr>
          <w:rFonts w:hint="eastAsia" w:ascii="宋体" w:hAnsi="宋体" w:eastAsia="宋体" w:cs="宋体"/>
          <w:spacing w:val="30"/>
          <w:kern w:val="2"/>
          <w:sz w:val="32"/>
          <w:szCs w:val="24"/>
          <w:lang w:val="en-US" w:eastAsia="zh-CN" w:bidi="ar"/>
        </w:rPr>
        <w:t xml:space="preserve">        </w:t>
      </w:r>
    </w:p>
    <w:p>
      <w:pPr>
        <w:keepNext w:val="0"/>
        <w:keepLines w:val="0"/>
        <w:widowControl w:val="0"/>
        <w:suppressLineNumbers w:val="0"/>
        <w:spacing w:before="0" w:beforeAutospacing="0" w:after="0" w:afterAutospacing="0"/>
        <w:ind w:left="0" w:right="0" w:firstLine="3040" w:firstLineChars="800"/>
        <w:jc w:val="both"/>
        <w:rPr>
          <w:rFonts w:hint="eastAsia" w:ascii="宋体" w:hAnsi="宋体" w:eastAsia="宋体" w:cs="宋体"/>
          <w:spacing w:val="30"/>
          <w:sz w:val="32"/>
          <w:szCs w:val="24"/>
          <w:lang w:val="en-US"/>
        </w:rPr>
      </w:pPr>
    </w:p>
    <w:p>
      <w:pPr>
        <w:keepNext w:val="0"/>
        <w:keepLines w:val="0"/>
        <w:widowControl w:val="0"/>
        <w:suppressLineNumbers w:val="0"/>
        <w:spacing w:before="0" w:beforeAutospacing="0" w:after="0" w:afterAutospacing="0"/>
        <w:ind w:left="0" w:right="0" w:firstLine="3040" w:firstLineChars="800"/>
        <w:jc w:val="both"/>
        <w:rPr>
          <w:rFonts w:hint="eastAsia" w:ascii="宋体" w:hAnsi="宋体" w:eastAsia="宋体" w:cs="宋体"/>
          <w:spacing w:val="30"/>
          <w:sz w:val="32"/>
          <w:szCs w:val="24"/>
          <w:lang w:val="en-US"/>
        </w:rPr>
      </w:pPr>
    </w:p>
    <w:p>
      <w:pPr>
        <w:keepNext w:val="0"/>
        <w:keepLines w:val="0"/>
        <w:widowControl w:val="0"/>
        <w:suppressLineNumbers w:val="0"/>
        <w:spacing w:before="0" w:beforeAutospacing="0" w:after="0" w:afterAutospacing="0"/>
        <w:ind w:left="0" w:right="0" w:firstLine="3040" w:firstLineChars="800"/>
        <w:jc w:val="both"/>
        <w:rPr>
          <w:rFonts w:hint="eastAsia" w:ascii="宋体" w:hAnsi="宋体" w:eastAsia="宋体" w:cs="宋体"/>
          <w:spacing w:val="30"/>
          <w:sz w:val="32"/>
          <w:szCs w:val="24"/>
          <w:lang w:val="en-US"/>
        </w:rPr>
      </w:pPr>
      <w:r>
        <w:rPr>
          <w:rFonts w:hint="eastAsia" w:ascii="宋体" w:hAnsi="宋体" w:eastAsia="宋体" w:cs="宋体"/>
          <w:spacing w:val="30"/>
          <w:kern w:val="2"/>
          <w:sz w:val="32"/>
          <w:szCs w:val="24"/>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中国科学技术协会制定</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国家统计局批准</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sz w:val="32"/>
          <w:szCs w:val="24"/>
          <w:lang w:val="en-US"/>
        </w:rPr>
      </w:pPr>
      <w:r>
        <w:rPr>
          <w:rFonts w:hint="eastAsia" w:ascii="宋体" w:hAnsi="宋体" w:eastAsia="宋体" w:cs="宋体"/>
          <w:kern w:val="2"/>
          <w:sz w:val="32"/>
          <w:szCs w:val="24"/>
          <w:lang w:val="en-US" w:eastAsia="zh-CN" w:bidi="ar"/>
        </w:rPr>
        <w:t>2019年12月</w:t>
      </w:r>
    </w:p>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0"/>
          <w:lang w:val="en-US" w:eastAsia="zh-CN" w:bidi="ar"/>
        </w:rPr>
        <mc:AlternateContent>
          <mc:Choice Requires="wps">
            <w:drawing>
              <wp:anchor distT="0" distB="0" distL="114300" distR="114300" simplePos="0" relativeHeight="253755392" behindDoc="0" locked="0" layoutInCell="1" allowOverlap="1">
                <wp:simplePos x="0" y="0"/>
                <wp:positionH relativeFrom="column">
                  <wp:posOffset>4733925</wp:posOffset>
                </wp:positionH>
                <wp:positionV relativeFrom="paragraph">
                  <wp:posOffset>6736080</wp:posOffset>
                </wp:positionV>
                <wp:extent cx="104775" cy="495300"/>
                <wp:effectExtent l="0" t="4445" r="17145" b="18415"/>
                <wp:wrapNone/>
                <wp:docPr id="2" name="右大括号 3"/>
                <wp:cNvGraphicFramePr/>
                <a:graphic xmlns:a="http://schemas.openxmlformats.org/drawingml/2006/main">
                  <a:graphicData uri="http://schemas.microsoft.com/office/word/2010/wordprocessingShape">
                    <wps:wsp>
                      <wps:cNvSpPr/>
                      <wps:spPr>
                        <a:xfrm>
                          <a:off x="0" y="0"/>
                          <a:ext cx="104775" cy="495300"/>
                        </a:xfrm>
                        <a:prstGeom prst="rightBrace">
                          <a:avLst>
                            <a:gd name="adj1" fmla="val 39372"/>
                            <a:gd name="adj2" fmla="val 45255"/>
                          </a:avLst>
                        </a:prstGeom>
                        <a:no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lang w:val="en-US"/>
                              </w:rPr>
                            </w:pPr>
                          </w:p>
                        </w:txbxContent>
                      </wps:txbx>
                      <wps:bodyPr upright="1"/>
                    </wps:wsp>
                  </a:graphicData>
                </a:graphic>
              </wp:anchor>
            </w:drawing>
          </mc:Choice>
          <mc:Fallback>
            <w:pict>
              <v:shape id="右大括号 3" o:spid="_x0000_s1026" o:spt="88" type="#_x0000_t88" style="position:absolute;left:0pt;margin-left:372.75pt;margin-top:530.4pt;height:39pt;width:8.25pt;z-index:253755392;mso-width-relative:page;mso-height-relative:page;" filled="f" stroked="t" coordsize="21600,21600" o:gfxdata="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uWvDZAAAADQEAAA8AAAAAAAAAAQAgAAAA&#10;IgAAAGRycy9kb3ducmV2LnhtbFBLAQIUABQAAAAIAIdO4kDTPVJMCgIAAAQEAAAOAAAAAAAAAAEA&#10;IAAAACgBAABkcnMvZTJvRG9jLnhtbFBLBQYAAAAABgAGAFkBAACkBQAAAAA=&#10;" adj="1798,9775">
                <v:fill on="f" focussize="0,0"/>
                <v:stroke color="#000000" joinstyle="round"/>
                <v:imagedata o:title=""/>
                <o:lock v:ext="edit" aspectratio="f"/>
                <v:textbox>
                  <w:txbxContent>
                    <w:p>
                      <w:pPr>
                        <w:keepNext w:val="0"/>
                        <w:keepLines w:val="0"/>
                        <w:widowControl w:val="0"/>
                        <w:suppressLineNumbers w:val="0"/>
                        <w:spacing w:before="0" w:beforeAutospacing="0" w:after="0" w:afterAutospacing="0"/>
                        <w:ind w:left="0" w:right="0"/>
                        <w:jc w:val="both"/>
                        <w:rPr>
                          <w:lang w:val="en-US"/>
                        </w:rPr>
                      </w:pPr>
                    </w:p>
                  </w:txbxContent>
                </v:textbox>
              </v:shape>
            </w:pict>
          </mc:Fallback>
        </mc:AlternateContent>
      </w:r>
      <w:bookmarkStart w:id="16" w:name="_GoBack"/>
      <w:r>
        <w:rPr>
          <w:lang w:eastAsia="zh-CN"/>
        </w:rPr>
        <mc:AlternateContent>
          <mc:Choice Requires="wps">
            <w:drawing>
              <wp:anchor distT="0" distB="0" distL="114300" distR="114300" simplePos="0" relativeHeight="254803968" behindDoc="0" locked="0" layoutInCell="1" allowOverlap="1">
                <wp:simplePos x="0" y="0"/>
                <wp:positionH relativeFrom="column">
                  <wp:posOffset>4914900</wp:posOffset>
                </wp:positionH>
                <wp:positionV relativeFrom="paragraph">
                  <wp:posOffset>6835140</wp:posOffset>
                </wp:positionV>
                <wp:extent cx="800100" cy="297180"/>
                <wp:effectExtent l="4445" t="4445" r="18415" b="18415"/>
                <wp:wrapNone/>
                <wp:docPr id="1" name="矩形 4"/>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Times New Roman" w:hAnsi="Times New Roman" w:eastAsia="宋体" w:cs="宋体"/>
                                <w:kern w:val="2"/>
                                <w:sz w:val="21"/>
                                <w:szCs w:val="24"/>
                                <w:lang w:val="en-US" w:eastAsia="zh-CN" w:bidi="ar"/>
                              </w:rPr>
                              <w:t>楷体</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三号</w:t>
                            </w:r>
                          </w:p>
                        </w:txbxContent>
                      </wps:txbx>
                      <wps:bodyPr upright="1"/>
                    </wps:wsp>
                  </a:graphicData>
                </a:graphic>
              </wp:anchor>
            </w:drawing>
          </mc:Choice>
          <mc:Fallback>
            <w:pict>
              <v:rect id="矩形 4" o:spid="_x0000_s1026" o:spt="1" style="position:absolute;left:0pt;margin-left:387pt;margin-top:538.2pt;height:23.4pt;width:63pt;z-index:254803968;mso-width-relative:page;mso-height-relative:page;" fillcolor="#FFFFFF" filled="t" stroked="t" coordsize="21600,21600" o:gfxdata="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hQ&#10;u87aAAAADQEAAA8AAAAAAAAAAQAgAAAAIgAAAGRycy9kb3ducmV2LnhtbFBLAQIUABQAAAAIAIdO&#10;4kDmKqp96AEAANoDAAAOAAAAAAAAAAEAIAAAACkBAABkcnMvZTJvRG9jLnhtbFBLBQYAAAAABgAG&#10;AFkBAACDBQ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Times New Roman" w:hAnsi="Times New Roman" w:eastAsia="宋体" w:cs="宋体"/>
                          <w:kern w:val="2"/>
                          <w:sz w:val="21"/>
                          <w:szCs w:val="24"/>
                          <w:lang w:val="en-US" w:eastAsia="zh-CN" w:bidi="ar"/>
                        </w:rPr>
                        <w:t>楷体</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三号</w:t>
                      </w:r>
                    </w:p>
                  </w:txbxContent>
                </v:textbox>
              </v:rect>
            </w:pict>
          </mc:Fallback>
        </mc:AlternateContent>
      </w:r>
      <w:bookmarkEnd w:id="16"/>
    </w:p>
    <w:p>
      <w:pPr>
        <w:rPr>
          <w:rFonts w:hint="default" w:ascii="Times New Roman" w:hAnsi="Times New Roman" w:eastAsia="宋体" w:cs="Times New Roman"/>
          <w:kern w:val="2"/>
          <w:sz w:val="21"/>
          <w:szCs w:val="20"/>
          <w:lang w:val="en-US" w:eastAsia="zh-CN" w:bidi="ar"/>
        </w:rPr>
        <w:sectPr>
          <w:pgSz w:w="11905" w:h="16838"/>
          <w:pgMar w:top="2098" w:right="1474" w:bottom="1985" w:left="1588" w:header="1" w:footer="1644" w:gutter="0"/>
          <w:pgNumType w:start="1"/>
          <w:cols w:space="425" w:num="1"/>
          <w:docGrid w:type="lines" w:linePitch="382" w:charSpace="0"/>
        </w:sect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pacing w:val="-8"/>
          <w:sz w:val="32"/>
          <w:szCs w:val="32"/>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pacing w:val="-8"/>
          <w:sz w:val="32"/>
          <w:szCs w:val="32"/>
          <w:lang w:val="en-US"/>
        </w:rPr>
      </w:pPr>
      <w:r>
        <w:rPr>
          <w:rFonts w:hint="eastAsia" w:ascii="宋体" w:hAnsi="宋体" w:eastAsia="宋体" w:cs="宋体"/>
          <w:color w:val="000000"/>
          <w:spacing w:val="-8"/>
          <w:kern w:val="2"/>
          <w:sz w:val="32"/>
          <w:szCs w:val="32"/>
          <w:lang w:val="en-US" w:eastAsia="zh-CN" w:bidi="ar"/>
        </w:rPr>
        <w:t>本调查制度根据《中华人民共和国统计法》的有关规定制定</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color w:val="000000"/>
          <w:spacing w:val="-8"/>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eastAsia="仿宋_GB2312"/>
          <w:bCs/>
          <w:color w:val="000000"/>
          <w:szCs w:val="24"/>
          <w:lang w:val="en-US"/>
        </w:rPr>
      </w:pPr>
      <w:r>
        <w:rPr>
          <w:rFonts w:hint="eastAsia" w:ascii="Times New Roman" w:hAnsi="Times New Roman" w:eastAsia="仿宋_GB2312" w:cs="仿宋_GB2312"/>
          <w:bCs/>
          <w:color w:val="000000"/>
          <w:kern w:val="2"/>
          <w:sz w:val="21"/>
          <w:szCs w:val="24"/>
          <w:lang w:val="en-US" w:eastAsia="zh-CN" w:bidi="ar"/>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keepNext w:val="0"/>
        <w:keepLines w:val="0"/>
        <w:widowControl w:val="0"/>
        <w:suppressLineNumbers w:val="0"/>
        <w:spacing w:before="0" w:beforeAutospacing="0" w:after="0" w:afterAutospacing="0" w:line="600" w:lineRule="exact"/>
        <w:ind w:left="0" w:right="0" w:firstLine="420" w:firstLineChars="200"/>
        <w:jc w:val="both"/>
        <w:rPr>
          <w:rFonts w:eastAsia="仿宋_GB2312"/>
          <w:bCs/>
          <w:color w:val="000000"/>
          <w:szCs w:val="24"/>
          <w:lang w:val="en-US"/>
        </w:rPr>
      </w:pPr>
      <w:r>
        <w:rPr>
          <w:rFonts w:hint="eastAsia" w:ascii="Times New Roman" w:hAnsi="Times New Roman" w:eastAsia="仿宋_GB2312" w:cs="仿宋_GB2312"/>
          <w:bCs/>
          <w:color w:val="000000"/>
          <w:kern w:val="2"/>
          <w:sz w:val="21"/>
          <w:szCs w:val="24"/>
          <w:lang w:val="en-US" w:eastAsia="zh-CN" w:bidi="ar"/>
        </w:rPr>
        <w:t>《中华人民共和国统计法》第九条规定：统计机构和统计人员对在统计工作中知悉的国家秘密、商业秘密和个人信息，应当予以保密。</w:t>
      </w:r>
    </w:p>
    <w:p>
      <w:pPr>
        <w:keepNext w:val="0"/>
        <w:keepLines w:val="0"/>
        <w:widowControl w:val="0"/>
        <w:suppressLineNumbers w:val="0"/>
        <w:spacing w:before="0" w:beforeAutospacing="0" w:after="0" w:afterAutospacing="0" w:line="600" w:lineRule="exact"/>
        <w:ind w:left="0" w:right="0" w:firstLine="420" w:firstLineChars="200"/>
        <w:jc w:val="both"/>
        <w:rPr>
          <w:rFonts w:eastAsia="仿宋_GB2312"/>
          <w:bCs/>
          <w:color w:val="000000"/>
          <w:szCs w:val="24"/>
          <w:lang w:val="en-US"/>
        </w:rPr>
      </w:pPr>
      <w:r>
        <w:rPr>
          <w:rFonts w:hint="eastAsia" w:ascii="Times New Roman" w:hAnsi="Times New Roman" w:eastAsia="仿宋_GB2312" w:cs="仿宋_GB2312"/>
          <w:bCs/>
          <w:color w:val="000000"/>
          <w:kern w:val="2"/>
          <w:sz w:val="21"/>
          <w:szCs w:val="24"/>
          <w:lang w:val="en-US" w:eastAsia="zh-CN" w:bidi="ar"/>
        </w:rPr>
        <w:t>《中华人民共和国统计法》第二十五条规定：统计调查中获得的能够识别或者推断单个统计调查对象身份的资料，任何单位和个人不得对外提供、泄露，不得用于统计以外的目的。</w:t>
      </w:r>
    </w:p>
    <w:p>
      <w:pPr>
        <w:keepNext w:val="0"/>
        <w:keepLines w:val="0"/>
        <w:widowControl w:val="0"/>
        <w:suppressLineNumbers w:val="0"/>
        <w:spacing w:before="0" w:beforeAutospacing="0" w:after="0" w:afterAutospacing="0" w:line="600" w:lineRule="exact"/>
        <w:ind w:left="0" w:right="0" w:firstLine="422" w:firstLineChars="200"/>
        <w:jc w:val="both"/>
        <w:rPr>
          <w:rFonts w:eastAsia="仿宋_GB2312"/>
          <w:b/>
          <w:color w:val="000000"/>
          <w:szCs w:val="24"/>
          <w:lang w:val="en-US"/>
        </w:rPr>
      </w:pPr>
    </w:p>
    <w:p>
      <w:pPr>
        <w:keepNext w:val="0"/>
        <w:keepLines w:val="0"/>
        <w:widowControl w:val="0"/>
        <w:suppressLineNumbers w:val="0"/>
        <w:spacing w:before="0" w:beforeAutospacing="0" w:after="0" w:afterAutospacing="0" w:line="360" w:lineRule="exact"/>
        <w:ind w:left="0" w:right="0"/>
        <w:jc w:val="both"/>
        <w:rPr>
          <w:rFonts w:eastAsia="仿宋_GB2312"/>
          <w:szCs w:val="24"/>
          <w:lang w:val="en-US"/>
        </w:rPr>
      </w:pPr>
    </w:p>
    <w:p>
      <w:pPr>
        <w:keepNext w:val="0"/>
        <w:keepLines w:val="0"/>
        <w:widowControl w:val="0"/>
        <w:suppressLineNumbers w:val="0"/>
        <w:spacing w:before="0" w:beforeAutospacing="0" w:after="0" w:afterAutospacing="0" w:line="360" w:lineRule="exact"/>
        <w:ind w:left="0" w:right="0"/>
        <w:jc w:val="both"/>
        <w:rPr>
          <w:rFonts w:eastAsia="仿宋_GB2312"/>
          <w:szCs w:val="24"/>
          <w:lang w:val="en-US"/>
        </w:rPr>
      </w:pPr>
    </w:p>
    <w:p>
      <w:pPr>
        <w:keepNext w:val="0"/>
        <w:keepLines w:val="0"/>
        <w:widowControl w:val="0"/>
        <w:suppressLineNumbers w:val="0"/>
        <w:spacing w:before="0" w:beforeAutospacing="0" w:after="0" w:afterAutospacing="0" w:line="360" w:lineRule="exact"/>
        <w:ind w:left="0" w:right="0"/>
        <w:jc w:val="both"/>
        <w:rPr>
          <w:rFonts w:eastAsia="仿宋_GB2312"/>
          <w:szCs w:val="24"/>
          <w:lang w:val="en-US"/>
        </w:rPr>
      </w:pPr>
    </w:p>
    <w:p>
      <w:pPr>
        <w:keepNext w:val="0"/>
        <w:keepLines w:val="0"/>
        <w:widowControl w:val="0"/>
        <w:suppressLineNumbers w:val="0"/>
        <w:spacing w:before="0" w:beforeAutospacing="0" w:after="0" w:afterAutospacing="0" w:line="360" w:lineRule="exact"/>
        <w:ind w:left="0" w:right="0"/>
        <w:jc w:val="both"/>
        <w:rPr>
          <w:rFonts w:eastAsia="仿宋_GB2312"/>
          <w:szCs w:val="24"/>
          <w:lang w:val="en-US"/>
        </w:rPr>
      </w:pPr>
    </w:p>
    <w:p>
      <w:pPr>
        <w:keepNext w:val="0"/>
        <w:keepLines w:val="0"/>
        <w:widowControl w:val="0"/>
        <w:suppressLineNumbers w:val="0"/>
        <w:spacing w:before="0" w:beforeAutospacing="0" w:after="0" w:afterAutospacing="0" w:line="360" w:lineRule="exact"/>
        <w:ind w:left="0" w:right="0"/>
        <w:jc w:val="both"/>
        <w:rPr>
          <w:rFonts w:eastAsia="仿宋_GB2312"/>
          <w:szCs w:val="24"/>
          <w:lang w:val="en-US"/>
        </w:rPr>
      </w:pPr>
    </w:p>
    <w:p>
      <w:pPr>
        <w:keepNext w:val="0"/>
        <w:keepLines w:val="0"/>
        <w:widowControl w:val="0"/>
        <w:suppressLineNumbers w:val="0"/>
        <w:spacing w:before="0" w:beforeAutospacing="0" w:after="0" w:afterAutospacing="0" w:line="360" w:lineRule="exact"/>
        <w:ind w:left="0" w:right="0"/>
        <w:jc w:val="both"/>
        <w:rPr>
          <w:rFonts w:eastAsia="仿宋_GB2312"/>
          <w:szCs w:val="24"/>
          <w:lang w:val="en-US"/>
        </w:rPr>
      </w:pPr>
    </w:p>
    <w:p>
      <w:pPr>
        <w:keepNext w:val="0"/>
        <w:keepLines w:val="0"/>
        <w:widowControl w:val="0"/>
        <w:suppressLineNumbers w:val="0"/>
        <w:spacing w:before="0" w:beforeAutospacing="0" w:after="0" w:afterAutospacing="0" w:line="360" w:lineRule="exact"/>
        <w:ind w:left="0" w:right="0"/>
        <w:jc w:val="both"/>
        <w:rPr>
          <w:rFonts w:eastAsia="仿宋_GB2312"/>
          <w:szCs w:val="24"/>
          <w:lang w:val="en-US"/>
        </w:rPr>
      </w:pPr>
    </w:p>
    <w:p>
      <w:pPr>
        <w:keepNext w:val="0"/>
        <w:keepLines w:val="0"/>
        <w:widowControl w:val="0"/>
        <w:suppressLineNumbers w:val="0"/>
        <w:spacing w:before="0" w:beforeAutospacing="0" w:after="0" w:afterAutospacing="0"/>
        <w:ind w:left="0" w:right="0"/>
        <w:jc w:val="both"/>
        <w:rPr>
          <w:szCs w:val="24"/>
          <w:lang w:val="en-US"/>
        </w:rPr>
      </w:pPr>
    </w:p>
    <w:p>
      <w:pPr>
        <w:rPr>
          <w:rFonts w:hint="eastAsia" w:ascii="仿宋_GB2312" w:hAnsi="Times New Roman" w:eastAsia="仿宋_GB2312" w:cs="Times New Roman"/>
          <w:kern w:val="2"/>
          <w:sz w:val="32"/>
          <w:szCs w:val="32"/>
          <w:lang w:val="en-US" w:eastAsia="zh-CN" w:bidi="ar"/>
        </w:rPr>
        <w:sectPr>
          <w:pgSz w:w="11905" w:h="16838"/>
          <w:pgMar w:top="1702" w:right="1474" w:bottom="992" w:left="1588" w:header="1" w:footer="1644" w:gutter="0"/>
          <w:cols w:space="425" w:num="1"/>
          <w:docGrid w:type="lines" w:linePitch="382" w:charSpace="0"/>
        </w:sect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0"/>
        <w:jc w:val="both"/>
        <w:rPr>
          <w:rFonts w:eastAsia="黑体"/>
          <w:sz w:val="24"/>
          <w:szCs w:val="24"/>
          <w:lang w:val="en-US"/>
        </w:rPr>
      </w:pPr>
    </w:p>
    <w:p>
      <w:pPr>
        <w:keepNext w:val="0"/>
        <w:keepLines w:val="0"/>
        <w:widowControl w:val="0"/>
        <w:suppressLineNumbers w:val="0"/>
        <w:spacing w:before="0" w:beforeAutospacing="0" w:after="0" w:afterAutospacing="0" w:line="400" w:lineRule="exact"/>
        <w:ind w:left="0" w:right="0"/>
        <w:jc w:val="center"/>
        <w:rPr>
          <w:rFonts w:eastAsia="黑体"/>
          <w:sz w:val="32"/>
          <w:szCs w:val="24"/>
          <w:lang w:val="en-US"/>
        </w:rPr>
      </w:pPr>
      <w:r>
        <w:rPr>
          <w:rFonts w:hint="eastAsia" w:ascii="Times New Roman" w:hAnsi="Times New Roman" w:eastAsia="黑体" w:cs="黑体"/>
          <w:kern w:val="2"/>
          <w:sz w:val="32"/>
          <w:szCs w:val="24"/>
          <w:lang w:val="en-US" w:eastAsia="zh-CN" w:bidi="ar"/>
        </w:rPr>
        <w:t>目</w:t>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录</w:t>
      </w:r>
    </w:p>
    <w:p>
      <w:pPr>
        <w:keepNext w:val="0"/>
        <w:keepLines w:val="0"/>
        <w:widowControl w:val="0"/>
        <w:suppressLineNumbers w:val="0"/>
        <w:spacing w:before="0" w:beforeAutospacing="0" w:after="0" w:afterAutospacing="0" w:line="400" w:lineRule="exact"/>
        <w:ind w:left="0" w:right="0"/>
        <w:jc w:val="both"/>
        <w:rPr>
          <w:szCs w:val="24"/>
          <w:lang w:val="en-US"/>
        </w:rPr>
      </w:pP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一、总说明……………………………………………………………………………………………… 10</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二、报表目录…………………………………………………………………………………………… 12</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三、调查表式…………………………………………………………………………………………… 13</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（一）调查单位基本情况（科协）（K01-01表）………………………………………………………  13</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（二）调查单位基本情况（学会）（X01-02表）………………………………………………………  15</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（三）为科技工作者服务（KX01-03表）……………………………………………………………  17</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（四）国际及港澳台地区民间科技交流（KX01-04表）……………………………………………… 19</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（五）学术交流（KX02表）…………………………………………………………………………… 20</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（六）科学普及（KX03表）…………………………………………………………………………… 22</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（七）科技决策咨询（KX04表）……………………………………………………………………… 25</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四、主要指标解释……………………………………………………………………………………  27</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五、附录………………………………………………………………………………………………  43</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（一）向国家统计局提供的具体统计资料清单……………………………………………………  43</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（二）向统计信息共享数据库提供的统计资料清单………………………………………………  43</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Cs w:val="24"/>
          <w:lang w:val="en-US"/>
        </w:rPr>
      </w:pPr>
    </w:p>
    <w:p>
      <w:pPr>
        <w:rPr>
          <w:rFonts w:hint="eastAsia" w:ascii="宋体" w:hAnsi="宋体" w:eastAsia="宋体" w:cs="Times New Roman"/>
          <w:kern w:val="2"/>
          <w:sz w:val="21"/>
          <w:szCs w:val="20"/>
          <w:lang w:val="en-US" w:eastAsia="zh-CN" w:bidi="ar"/>
        </w:rPr>
        <w:sectPr>
          <w:pgSz w:w="11905" w:h="16838"/>
          <w:pgMar w:top="1702" w:right="1474" w:bottom="992" w:left="1588" w:header="1" w:footer="1644" w:gutter="0"/>
          <w:cols w:space="425" w:num="1"/>
          <w:docGrid w:type="lines" w:linePitch="382" w:charSpace="0"/>
        </w:sectPr>
      </w:pPr>
    </w:p>
    <w:p>
      <w:pPr>
        <w:keepNext w:val="0"/>
        <w:keepLines w:val="0"/>
        <w:widowControl w:val="0"/>
        <w:suppressLineNumbers w:val="0"/>
        <w:spacing w:before="0" w:beforeAutospacing="0" w:after="0" w:afterAutospacing="0" w:line="600" w:lineRule="atLeast"/>
        <w:ind w:left="0" w:right="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line="400" w:lineRule="exact"/>
        <w:ind w:left="0" w:right="0"/>
        <w:jc w:val="center"/>
        <w:rPr>
          <w:rFonts w:eastAsia="黑体"/>
          <w:sz w:val="32"/>
          <w:szCs w:val="24"/>
          <w:lang w:val="en-US"/>
        </w:rPr>
      </w:pPr>
      <w:r>
        <w:rPr>
          <w:rFonts w:hint="eastAsia" w:ascii="Times New Roman" w:hAnsi="Times New Roman" w:eastAsia="黑体" w:cs="黑体"/>
          <w:kern w:val="2"/>
          <w:sz w:val="32"/>
          <w:szCs w:val="24"/>
          <w:lang w:val="en-US" w:eastAsia="zh-CN" w:bidi="ar"/>
        </w:rPr>
        <w:t>一、总</w:t>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说</w:t>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明</w:t>
      </w:r>
    </w:p>
    <w:p>
      <w:pPr>
        <w:keepNext w:val="0"/>
        <w:keepLines w:val="0"/>
        <w:widowControl w:val="0"/>
        <w:suppressLineNumbers w:val="0"/>
        <w:spacing w:before="0" w:beforeAutospacing="0" w:after="0" w:afterAutospacing="0" w:line="400" w:lineRule="exact"/>
        <w:ind w:left="0" w:right="323" w:rightChars="154"/>
        <w:jc w:val="both"/>
        <w:rPr>
          <w:szCs w:val="24"/>
          <w:lang w:val="en-US"/>
        </w:rPr>
      </w:pP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（一）调查目的</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Times New Roman" w:eastAsia="宋体" w:cs="宋体"/>
          <w:kern w:val="2"/>
          <w:sz w:val="21"/>
          <w:szCs w:val="24"/>
          <w:lang w:val="en-US" w:eastAsia="zh-CN" w:bidi="ar"/>
        </w:rPr>
        <w:t>为全面、准确、及时地了解各级科协及其所属学会的机构、人员、经费等基本情况及业务活动开展情况，整体掌握科协系统基本情况及事业发展态势，更好地为科协系统各级领导和管理部门科学决策提供数据支撑，特制定《中国科学技术协会综合统计调查制度》。</w:t>
      </w:r>
    </w:p>
    <w:p>
      <w:pPr>
        <w:keepNext w:val="0"/>
        <w:keepLines w:val="0"/>
        <w:widowControl w:val="0"/>
        <w:numPr>
          <w:ilvl w:val="0"/>
          <w:numId w:val="1"/>
        </w:numPr>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调查对象和统计范围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调查对象包括：中国科协本级、省级科协、地级科协、县级科协，全国学会、省级学会。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本制度中，“中国科协本级”是指中国科协机关及其直属单位；“省级科协”是指省、自治区、直辖市一级科协（包括新疆生产建设兵团科协，不包括香港特别行政区、澳门特别行政区、台湾省）及其直属单位；“地级科协”是指地级市、地区、自治州、盟、直辖市城区一级科协及其直属单位；“县级科协”是指县（包括直辖市的县）、县级市、旗、地级市城区一级科协及其直属单位，县级科协应将下级科协（街道、乡镇科协）开展活动的数据一并统计在内；“全国学会”是指中国科协所属学会、协会、研究会；“省级学会”是指各省级科协所属学会、协会、研究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各级科协：指中国科协本级、省级科协、地级科协、县级科协。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地方科协：指省级科协、地级科协、县级科协。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两级学会：指全国学会、省级学会。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Times New Roman" w:eastAsia="宋体" w:cs="宋体"/>
          <w:szCs w:val="24"/>
          <w:lang w:val="en-US"/>
        </w:rPr>
      </w:pPr>
      <w:r>
        <w:rPr>
          <w:rFonts w:hint="eastAsia" w:ascii="宋体" w:hAnsi="宋体" w:eastAsia="宋体" w:cs="宋体"/>
          <w:kern w:val="2"/>
          <w:sz w:val="21"/>
          <w:szCs w:val="24"/>
          <w:lang w:val="en-US" w:eastAsia="zh-CN" w:bidi="ar"/>
        </w:rPr>
        <w:t>（三）</w:t>
      </w:r>
      <w:r>
        <w:rPr>
          <w:rFonts w:hint="eastAsia" w:ascii="宋体" w:hAnsi="Times New Roman" w:eastAsia="宋体" w:cs="宋体"/>
          <w:kern w:val="2"/>
          <w:sz w:val="21"/>
          <w:szCs w:val="24"/>
          <w:lang w:val="en-US" w:eastAsia="zh-CN" w:bidi="ar"/>
        </w:rPr>
        <w:t>调查内容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Times New Roman" w:eastAsia="宋体" w:cs="宋体"/>
          <w:szCs w:val="24"/>
          <w:lang w:val="en-US"/>
        </w:rPr>
      </w:pPr>
      <w:r>
        <w:rPr>
          <w:rFonts w:hint="eastAsia" w:ascii="宋体" w:hAnsi="Times New Roman" w:eastAsia="宋体" w:cs="宋体"/>
          <w:kern w:val="2"/>
          <w:sz w:val="21"/>
          <w:szCs w:val="24"/>
          <w:lang w:val="en-US" w:eastAsia="zh-CN" w:bidi="ar"/>
        </w:rPr>
        <w:t>各级科协和两级学会的调查单位基本情况、为科技工作者服务、国际及港澳台地区民间科技交流、学术交流、科学普及、科技决策咨询情况。</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（四）调查频率和时间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本调查制度的报告期别为年度。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Times New Roman" w:hAnsi="宋体" w:eastAsia="宋体" w:cs="宋体"/>
          <w:kern w:val="2"/>
          <w:sz w:val="21"/>
          <w:szCs w:val="24"/>
          <w:lang w:val="en-US" w:eastAsia="zh-CN" w:bidi="ar"/>
        </w:rPr>
        <w:t>调查时期</w:t>
      </w:r>
      <w:r>
        <w:rPr>
          <w:rFonts w:hint="eastAsia" w:ascii="宋体" w:hAnsi="宋体" w:eastAsia="宋体" w:cs="宋体"/>
          <w:kern w:val="2"/>
          <w:sz w:val="21"/>
          <w:szCs w:val="24"/>
          <w:lang w:val="en-US" w:eastAsia="zh-CN" w:bidi="ar"/>
        </w:rPr>
        <w:t>自公历1月1日起至12月31日止。</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（五）调查方法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本</w:t>
      </w:r>
      <w:r>
        <w:rPr>
          <w:rFonts w:hint="eastAsia" w:ascii="Times New Roman" w:hAnsi="Times New Roman" w:eastAsia="宋体" w:cs="宋体"/>
          <w:kern w:val="2"/>
          <w:sz w:val="21"/>
          <w:szCs w:val="24"/>
          <w:lang w:val="en-US" w:eastAsia="zh-CN" w:bidi="ar"/>
        </w:rPr>
        <w:t>调查</w:t>
      </w:r>
      <w:r>
        <w:rPr>
          <w:rFonts w:hint="eastAsia" w:ascii="宋体" w:hAnsi="宋体" w:eastAsia="宋体" w:cs="宋体"/>
          <w:kern w:val="2"/>
          <w:sz w:val="21"/>
          <w:szCs w:val="24"/>
          <w:lang w:val="en-US" w:eastAsia="zh-CN" w:bidi="ar"/>
        </w:rPr>
        <w:t>制度采用全面调查的调查方法。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（六）组织实施</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中国科协负责中国科协综合统计调查工作。由中国科协计划财务部统一组织，分级实施。中国科协计划财务部负责组织中国科协本级、省级科协和全国学会综合统计调查工作；审核中国科协本级、省级科协和全国学会的统计调查数据；汇总中国科协全系统统计调查数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全国学会负责组织填报、审核、汇总并上报本学会及其分支机构的统计调查数据。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省级科协负责组织填报、审核、汇总并上报本级科协以及本辖区内的地级科协、县级科协和省级学会的统计调查数据。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地级科协负责组织填报、审核、汇总并上报本级科协以及本辖区内的县级科协统计调查数据。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县级科协负责组织填报、审核、汇总并上报本辖区内的统计调查数据。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（七）报送要求</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报送方式为网上直接报送。</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考虑到统计调查数据的时效性，各调查单位报送的数据，尤其是财务类数据，均按调查单位确定的数据或预计数上报。调查单位报送的数据不作为考核的依据，但应坚持严肃认真的态度，不得虚报、瞒报。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（八）质量控制</w:t>
      </w:r>
    </w:p>
    <w:p>
      <w:pPr>
        <w:keepNext w:val="0"/>
        <w:keepLines w:val="0"/>
        <w:widowControl w:val="0"/>
        <w:suppressLineNumbers w:val="0"/>
        <w:spacing w:before="0" w:beforeAutospacing="0" w:after="0" w:afterAutospacing="0" w:line="375" w:lineRule="atLeast"/>
        <w:ind w:left="0" w:right="0" w:firstLine="420" w:firstLineChars="200"/>
        <w:jc w:val="left"/>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本</w:t>
      </w:r>
      <w:r>
        <w:rPr>
          <w:rFonts w:hint="eastAsia" w:ascii="Times New Roman" w:hAnsi="Times New Roman" w:eastAsia="宋体" w:cs="宋体"/>
          <w:kern w:val="2"/>
          <w:sz w:val="21"/>
          <w:szCs w:val="24"/>
          <w:lang w:val="en-US" w:eastAsia="zh-CN" w:bidi="ar"/>
        </w:rPr>
        <w:t>调查</w:t>
      </w:r>
      <w:r>
        <w:rPr>
          <w:rFonts w:hint="eastAsia" w:ascii="宋体" w:hAnsi="宋体" w:eastAsia="宋体" w:cs="宋体"/>
          <w:kern w:val="2"/>
          <w:sz w:val="21"/>
          <w:szCs w:val="24"/>
          <w:lang w:val="en-US" w:eastAsia="zh-CN" w:bidi="ar"/>
        </w:rPr>
        <w:t>制度针对统计业务流程的各环节进行质量管理和控制。</w:t>
      </w:r>
    </w:p>
    <w:p>
      <w:pPr>
        <w:keepNext w:val="0"/>
        <w:keepLines w:val="0"/>
        <w:widowControl w:val="0"/>
        <w:suppressLineNumbers w:val="0"/>
        <w:spacing w:before="0" w:beforeAutospacing="0" w:after="0" w:afterAutospacing="0" w:line="375" w:lineRule="atLeast"/>
        <w:ind w:left="0" w:right="0" w:firstLine="420" w:firstLineChars="200"/>
        <w:jc w:val="left"/>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1.在上年度统计调查的基础上，设置逻辑审核公式，对数据增长、减少超过一定比例的数据要求核实并提交数据说明。</w:t>
      </w:r>
    </w:p>
    <w:p>
      <w:pPr>
        <w:keepNext w:val="0"/>
        <w:keepLines w:val="0"/>
        <w:widowControl w:val="0"/>
        <w:suppressLineNumbers w:val="0"/>
        <w:spacing w:before="0" w:beforeAutospacing="0" w:after="0" w:afterAutospacing="0" w:line="375" w:lineRule="atLeast"/>
        <w:ind w:left="0" w:right="0" w:firstLine="420"/>
        <w:jc w:val="left"/>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2.编制统计培训资料，对统计调查数据填写规范和数据审核都做了详细规定，并定期开展统计培训。</w:t>
      </w:r>
    </w:p>
    <w:p>
      <w:pPr>
        <w:keepNext w:val="0"/>
        <w:keepLines w:val="0"/>
        <w:widowControl w:val="0"/>
        <w:suppressLineNumbers w:val="0"/>
        <w:spacing w:before="0" w:beforeAutospacing="0" w:after="0" w:afterAutospacing="0" w:line="375" w:lineRule="atLeast"/>
        <w:ind w:left="0" w:right="0" w:firstLine="420"/>
        <w:jc w:val="left"/>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3.引入第三方机构对调查数据进行分析审核，对基层填报单位的统计数据按照10%的比例开展复核工作。</w:t>
      </w:r>
    </w:p>
    <w:p>
      <w:pPr>
        <w:keepNext w:val="0"/>
        <w:keepLines w:val="0"/>
        <w:widowControl w:val="0"/>
        <w:suppressLineNumbers w:val="0"/>
        <w:spacing w:before="0" w:beforeAutospacing="0" w:after="0" w:afterAutospacing="0" w:line="400" w:lineRule="exact"/>
        <w:ind w:left="0" w:right="0" w:firstLine="420" w:firstLineChars="200"/>
        <w:jc w:val="both"/>
        <w:rPr>
          <w:szCs w:val="24"/>
          <w:lang w:val="en-US"/>
        </w:rPr>
      </w:pPr>
      <w:r>
        <w:rPr>
          <w:rFonts w:hint="eastAsia" w:ascii="Times New Roman" w:hAnsi="Times New Roman" w:eastAsia="宋体" w:cs="宋体"/>
          <w:kern w:val="2"/>
          <w:sz w:val="21"/>
          <w:szCs w:val="24"/>
          <w:lang w:val="en-US" w:eastAsia="zh-CN" w:bidi="ar"/>
        </w:rPr>
        <w:t>（九）统计资料公布</w:t>
      </w:r>
    </w:p>
    <w:p>
      <w:pPr>
        <w:keepNext w:val="0"/>
        <w:keepLines w:val="0"/>
        <w:widowControl w:val="0"/>
        <w:suppressLineNumbers w:val="0"/>
        <w:spacing w:before="0" w:beforeAutospacing="0" w:after="0" w:afterAutospacing="0" w:line="400" w:lineRule="exact"/>
        <w:ind w:left="0" w:right="0" w:firstLine="420" w:firstLineChars="200"/>
        <w:jc w:val="both"/>
        <w:rPr>
          <w:szCs w:val="24"/>
          <w:lang w:val="en-US"/>
        </w:rPr>
      </w:pPr>
      <w:r>
        <w:rPr>
          <w:rFonts w:hint="eastAsia" w:ascii="Times New Roman" w:hAnsi="Times New Roman" w:eastAsia="宋体" w:cs="宋体"/>
          <w:kern w:val="2"/>
          <w:sz w:val="21"/>
          <w:szCs w:val="24"/>
          <w:lang w:val="en-US" w:eastAsia="zh-CN" w:bidi="ar"/>
        </w:rPr>
        <w:t>每年</w:t>
      </w:r>
      <w:r>
        <w:rPr>
          <w:rFonts w:hint="eastAsia" w:ascii="宋体" w:hAnsi="Times New Roman" w:eastAsia="宋体" w:cs="宋体"/>
          <w:kern w:val="2"/>
          <w:sz w:val="21"/>
          <w:szCs w:val="24"/>
          <w:lang w:val="en-US" w:eastAsia="zh-CN" w:bidi="ar"/>
        </w:rPr>
        <w:t>在最终数据审定后十五个工作日内，</w:t>
      </w:r>
      <w:r>
        <w:rPr>
          <w:rFonts w:hint="eastAsia" w:ascii="Times New Roman" w:hAnsi="Times New Roman" w:eastAsia="宋体" w:cs="宋体"/>
          <w:kern w:val="2"/>
          <w:sz w:val="21"/>
          <w:szCs w:val="24"/>
          <w:lang w:val="en-US" w:eastAsia="zh-CN" w:bidi="ar"/>
        </w:rPr>
        <w:t>在中国科协网站公布统计公报。</w:t>
      </w:r>
    </w:p>
    <w:p>
      <w:pPr>
        <w:keepNext w:val="0"/>
        <w:keepLines w:val="0"/>
        <w:widowControl w:val="0"/>
        <w:suppressLineNumbers w:val="0"/>
        <w:spacing w:before="0" w:beforeAutospacing="0" w:after="0" w:afterAutospacing="0" w:line="400" w:lineRule="exact"/>
        <w:ind w:left="0" w:right="0" w:firstLine="420" w:firstLineChars="200"/>
        <w:jc w:val="both"/>
        <w:rPr>
          <w:szCs w:val="24"/>
          <w:lang w:val="en-US"/>
        </w:rPr>
      </w:pPr>
      <w:r>
        <w:rPr>
          <w:rFonts w:hint="eastAsia" w:ascii="Times New Roman" w:hAnsi="Times New Roman" w:eastAsia="宋体" w:cs="宋体"/>
          <w:kern w:val="2"/>
          <w:sz w:val="21"/>
          <w:szCs w:val="24"/>
          <w:lang w:val="en-US" w:eastAsia="zh-CN" w:bidi="ar"/>
        </w:rPr>
        <w:t>（十）统计信息共享</w:t>
      </w:r>
    </w:p>
    <w:p>
      <w:pPr>
        <w:keepNext w:val="0"/>
        <w:keepLines w:val="0"/>
        <w:widowControl w:val="0"/>
        <w:suppressLineNumbers w:val="0"/>
        <w:spacing w:before="0" w:beforeAutospacing="0" w:after="0" w:afterAutospacing="0" w:line="400" w:lineRule="exact"/>
        <w:ind w:left="0" w:right="0" w:firstLine="420" w:firstLineChars="200"/>
        <w:jc w:val="both"/>
        <w:rPr>
          <w:szCs w:val="24"/>
          <w:lang w:val="en-US"/>
        </w:rPr>
      </w:pPr>
      <w:r>
        <w:rPr>
          <w:rFonts w:hint="eastAsia" w:ascii="宋体" w:hAnsi="Times New Roman" w:eastAsia="宋体" w:cs="宋体"/>
          <w:kern w:val="2"/>
          <w:sz w:val="21"/>
          <w:szCs w:val="24"/>
          <w:lang w:val="en-US" w:eastAsia="zh-CN" w:bidi="ar"/>
        </w:rPr>
        <w:t>统计调查数据可与国家统计局及本系统内共享使用，统计公报以及公开出版《中国科学技术协会统计年鉴》可与其他有关部门共享使用。调查结束后，在最终数据审定发行后十五个工作日后可以进行共享，共享责任单位中国科协计划财务部，共享责任人中国科协计划财务部主管统计工作负责人。</w:t>
      </w:r>
    </w:p>
    <w:p>
      <w:pPr>
        <w:keepNext w:val="0"/>
        <w:keepLines w:val="0"/>
        <w:widowControl w:val="0"/>
        <w:suppressLineNumbers w:val="0"/>
        <w:spacing w:before="0" w:beforeAutospacing="0" w:after="0" w:afterAutospacing="0" w:line="375" w:lineRule="atLeast"/>
        <w:ind w:left="0" w:right="0" w:firstLine="420" w:firstLineChars="200"/>
        <w:jc w:val="left"/>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（十一）使用名录库情况</w:t>
      </w:r>
    </w:p>
    <w:p>
      <w:pPr>
        <w:keepNext w:val="0"/>
        <w:keepLines w:val="0"/>
        <w:widowControl w:val="0"/>
        <w:suppressLineNumbers w:val="0"/>
        <w:spacing w:before="0" w:beforeAutospacing="0" w:after="0" w:afterAutospacing="0" w:line="375" w:lineRule="atLeas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本</w:t>
      </w:r>
      <w:r>
        <w:rPr>
          <w:rFonts w:hint="eastAsia" w:ascii="Times New Roman" w:hAnsi="Times New Roman" w:eastAsia="宋体" w:cs="宋体"/>
          <w:kern w:val="2"/>
          <w:sz w:val="21"/>
          <w:szCs w:val="24"/>
          <w:lang w:val="en-US" w:eastAsia="zh-CN" w:bidi="ar"/>
        </w:rPr>
        <w:t>调查</w:t>
      </w:r>
      <w:r>
        <w:rPr>
          <w:rFonts w:hint="eastAsia" w:ascii="宋体" w:hAnsi="宋体" w:eastAsia="宋体" w:cs="宋体"/>
          <w:kern w:val="2"/>
          <w:sz w:val="21"/>
          <w:szCs w:val="24"/>
          <w:lang w:val="en-US" w:eastAsia="zh-CN" w:bidi="ar"/>
        </w:rPr>
        <w:t>制度使用本部门基本单位名录库。</w:t>
      </w:r>
    </w:p>
    <w:p>
      <w:pPr>
        <w:keepNext w:val="0"/>
        <w:keepLines w:val="0"/>
        <w:widowControl w:val="0"/>
        <w:suppressLineNumbers w:val="0"/>
        <w:spacing w:before="0" w:beforeAutospacing="0" w:after="0" w:afterAutospacing="0" w:line="375" w:lineRule="atLeast"/>
        <w:ind w:left="0" w:right="0" w:firstLine="420" w:firstLineChars="200"/>
        <w:jc w:val="center"/>
        <w:rPr>
          <w:rFonts w:eastAsia="黑体"/>
          <w:sz w:val="32"/>
          <w:szCs w:val="24"/>
          <w:lang w:val="en-US"/>
        </w:rPr>
      </w:pPr>
      <w:r>
        <w:rPr>
          <w:rFonts w:hint="eastAsia" w:ascii="宋体" w:hAnsi="宋体" w:eastAsia="宋体" w:cs="Times New Roman"/>
          <w:kern w:val="2"/>
          <w:sz w:val="21"/>
          <w:szCs w:val="24"/>
          <w:lang w:val="en-US" w:eastAsia="zh-CN" w:bidi="ar"/>
        </w:rPr>
        <w:br w:type="page"/>
      </w:r>
      <w:r>
        <w:rPr>
          <w:rFonts w:hint="eastAsia" w:ascii="Times New Roman" w:hAnsi="Times New Roman" w:eastAsia="黑体" w:cs="黑体"/>
          <w:kern w:val="2"/>
          <w:sz w:val="32"/>
          <w:szCs w:val="24"/>
          <w:lang w:val="en-US" w:eastAsia="zh-CN" w:bidi="ar"/>
        </w:rPr>
        <w:t>二、报</w:t>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表</w:t>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目</w:t>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录</w:t>
      </w:r>
    </w:p>
    <w:p>
      <w:pPr>
        <w:keepNext w:val="0"/>
        <w:keepLines w:val="0"/>
        <w:widowControl w:val="0"/>
        <w:suppressLineNumbers w:val="0"/>
        <w:spacing w:before="0" w:beforeAutospacing="0" w:after="0" w:afterAutospacing="0"/>
        <w:ind w:left="0" w:right="0"/>
        <w:jc w:val="center"/>
        <w:rPr>
          <w:rFonts w:eastAsia="黑体"/>
          <w:sz w:val="32"/>
          <w:szCs w:val="24"/>
          <w:lang w:val="en-US"/>
        </w:rPr>
      </w:pPr>
    </w:p>
    <w:tbl>
      <w:tblPr>
        <w:tblStyle w:val="2"/>
        <w:tblW w:w="0" w:type="auto"/>
        <w:tblInd w:w="0" w:type="dxa"/>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191"/>
        <w:gridCol w:w="2791"/>
        <w:gridCol w:w="975"/>
        <w:gridCol w:w="3951"/>
        <w:gridCol w:w="706"/>
      </w:tblGrid>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800" w:hRule="atLeast"/>
        </w:trPr>
        <w:tc>
          <w:tcPr>
            <w:tcW w:w="1191" w:type="dxa"/>
            <w:tcBorders>
              <w:top w:val="single" w:color="auto" w:sz="8" w:space="0"/>
              <w:left w:val="nil"/>
              <w:bottom w:val="single" w:color="auto" w:sz="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 w:val="18"/>
                <w:szCs w:val="20"/>
                <w:lang w:val="en-US"/>
              </w:rPr>
            </w:pPr>
            <w:r>
              <w:rPr>
                <w:rFonts w:hint="eastAsia" w:ascii="Times New Roman" w:hAnsi="Times New Roman" w:eastAsia="宋体" w:cs="宋体"/>
                <w:kern w:val="2"/>
                <w:sz w:val="18"/>
                <w:szCs w:val="24"/>
                <w:lang w:val="en-US" w:eastAsia="zh-CN" w:bidi="ar"/>
              </w:rPr>
              <w:t>表</w:t>
            </w:r>
            <w:r>
              <w:rPr>
                <w:rFonts w:hint="default" w:ascii="Times New Roman" w:hAnsi="Times New Roman" w:eastAsia="宋体" w:cs="Times New Roman"/>
                <w:kern w:val="2"/>
                <w:sz w:val="18"/>
                <w:szCs w:val="24"/>
                <w:lang w:val="en-US" w:eastAsia="zh-CN" w:bidi="ar"/>
              </w:rPr>
              <w:t xml:space="preserve">  </w:t>
            </w:r>
            <w:r>
              <w:rPr>
                <w:rFonts w:hint="eastAsia" w:ascii="Times New Roman" w:hAnsi="Times New Roman" w:eastAsia="宋体" w:cs="宋体"/>
                <w:kern w:val="2"/>
                <w:sz w:val="18"/>
                <w:szCs w:val="24"/>
                <w:lang w:val="en-US" w:eastAsia="zh-CN" w:bidi="ar"/>
              </w:rPr>
              <w:t>号</w:t>
            </w:r>
          </w:p>
        </w:tc>
        <w:tc>
          <w:tcPr>
            <w:tcW w:w="2791" w:type="dxa"/>
            <w:tcBorders>
              <w:top w:val="single" w:color="auto" w:sz="8" w:space="0"/>
              <w:left w:val="single" w:color="auto" w:sz="4" w:space="0"/>
              <w:bottom w:val="single" w:color="auto" w:sz="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 w:val="18"/>
                <w:szCs w:val="20"/>
                <w:lang w:val="en-US"/>
              </w:rPr>
            </w:pPr>
            <w:r>
              <w:rPr>
                <w:rFonts w:hint="eastAsia" w:ascii="Times New Roman" w:hAnsi="Times New Roman" w:eastAsia="宋体" w:cs="宋体"/>
                <w:kern w:val="2"/>
                <w:sz w:val="18"/>
                <w:szCs w:val="24"/>
                <w:lang w:val="en-US" w:eastAsia="zh-CN" w:bidi="ar"/>
              </w:rPr>
              <w:t>表</w:t>
            </w:r>
            <w:r>
              <w:rPr>
                <w:rFonts w:hint="default" w:ascii="Times New Roman" w:hAnsi="Times New Roman" w:eastAsia="宋体" w:cs="Times New Roman"/>
                <w:kern w:val="2"/>
                <w:sz w:val="18"/>
                <w:szCs w:val="24"/>
                <w:lang w:val="en-US" w:eastAsia="zh-CN" w:bidi="ar"/>
              </w:rPr>
              <w:t xml:space="preserve">       </w:t>
            </w:r>
            <w:r>
              <w:rPr>
                <w:rFonts w:hint="eastAsia" w:ascii="Times New Roman" w:hAnsi="Times New Roman" w:eastAsia="宋体" w:cs="宋体"/>
                <w:kern w:val="2"/>
                <w:sz w:val="18"/>
                <w:szCs w:val="24"/>
                <w:lang w:val="en-US" w:eastAsia="zh-CN" w:bidi="ar"/>
              </w:rPr>
              <w:t>名</w:t>
            </w:r>
          </w:p>
        </w:tc>
        <w:tc>
          <w:tcPr>
            <w:tcW w:w="975" w:type="dxa"/>
            <w:tcBorders>
              <w:top w:val="single" w:color="auto" w:sz="8" w:space="0"/>
              <w:left w:val="single" w:color="auto" w:sz="4" w:space="0"/>
              <w:bottom w:val="single" w:color="auto" w:sz="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 w:val="18"/>
                <w:szCs w:val="20"/>
                <w:lang w:val="en-US"/>
              </w:rPr>
            </w:pPr>
            <w:r>
              <w:rPr>
                <w:rFonts w:hint="eastAsia" w:ascii="Times New Roman" w:hAnsi="Times New Roman" w:eastAsia="宋体" w:cs="宋体"/>
                <w:kern w:val="2"/>
                <w:sz w:val="18"/>
                <w:szCs w:val="24"/>
                <w:lang w:val="en-US" w:eastAsia="zh-CN" w:bidi="ar"/>
              </w:rPr>
              <w:t>报告期别</w:t>
            </w:r>
          </w:p>
        </w:tc>
        <w:tc>
          <w:tcPr>
            <w:tcW w:w="3951" w:type="dxa"/>
            <w:tcBorders>
              <w:top w:val="single" w:color="auto" w:sz="8" w:space="0"/>
              <w:left w:val="single" w:color="auto" w:sz="4" w:space="0"/>
              <w:bottom w:val="single" w:color="auto" w:sz="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 w:val="18"/>
                <w:szCs w:val="20"/>
                <w:lang w:val="en-US"/>
              </w:rPr>
            </w:pPr>
            <w:r>
              <w:rPr>
                <w:rFonts w:hint="eastAsia" w:ascii="Times New Roman" w:hAnsi="Times New Roman" w:eastAsia="宋体" w:cs="宋体"/>
                <w:kern w:val="2"/>
                <w:sz w:val="18"/>
                <w:szCs w:val="24"/>
                <w:lang w:val="en-US" w:eastAsia="zh-CN" w:bidi="ar"/>
              </w:rPr>
              <w:t>填报单位</w:t>
            </w:r>
            <w:r>
              <w:rPr>
                <w:rFonts w:hint="default" w:ascii="Times New Roman" w:hAnsi="Times New Roman" w:eastAsia="宋体" w:cs="Times New Roman"/>
                <w:kern w:val="2"/>
                <w:sz w:val="18"/>
                <w:szCs w:val="24"/>
                <w:lang w:val="en-US" w:eastAsia="zh-CN" w:bidi="ar"/>
              </w:rPr>
              <w:t>/</w:t>
            </w:r>
            <w:r>
              <w:rPr>
                <w:rFonts w:hint="eastAsia" w:ascii="Times New Roman" w:hAnsi="Times New Roman" w:eastAsia="宋体" w:cs="宋体"/>
                <w:kern w:val="2"/>
                <w:sz w:val="18"/>
                <w:szCs w:val="24"/>
                <w:lang w:val="en-US" w:eastAsia="zh-CN" w:bidi="ar"/>
              </w:rPr>
              <w:t>统计范围</w:t>
            </w:r>
          </w:p>
        </w:tc>
        <w:tc>
          <w:tcPr>
            <w:tcW w:w="706" w:type="dxa"/>
            <w:tcBorders>
              <w:top w:val="single" w:color="auto" w:sz="8" w:space="0"/>
              <w:left w:val="single" w:color="auto" w:sz="4"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sz w:val="18"/>
                <w:szCs w:val="20"/>
                <w:lang w:val="en-US"/>
              </w:rPr>
            </w:pPr>
            <w:r>
              <w:rPr>
                <w:rFonts w:hint="eastAsia" w:ascii="Times New Roman" w:hAnsi="Times New Roman" w:eastAsia="宋体" w:cs="宋体"/>
                <w:kern w:val="2"/>
                <w:sz w:val="18"/>
                <w:szCs w:val="24"/>
                <w:lang w:val="en-US" w:eastAsia="zh-CN" w:bidi="ar"/>
              </w:rPr>
              <w:t>页码</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891" w:hRule="atLeast"/>
        </w:trPr>
        <w:tc>
          <w:tcPr>
            <w:tcW w:w="119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K01-01表</w:t>
            </w:r>
          </w:p>
        </w:tc>
        <w:tc>
          <w:tcPr>
            <w:tcW w:w="279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调查单位基本情况（科协）</w:t>
            </w:r>
          </w:p>
        </w:tc>
        <w:tc>
          <w:tcPr>
            <w:tcW w:w="975"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年报</w:t>
            </w:r>
          </w:p>
        </w:tc>
        <w:tc>
          <w:tcPr>
            <w:tcW w:w="395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中国科协本级、省级科协、地级科协、县级科协</w:t>
            </w:r>
          </w:p>
        </w:tc>
        <w:tc>
          <w:tcPr>
            <w:tcW w:w="706" w:type="dxa"/>
            <w:tcBorders>
              <w:top w:val="single" w:color="auto" w:sz="2" w:space="0"/>
              <w:left w:val="single" w:color="auto" w:sz="2"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13</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891" w:hRule="atLeast"/>
        </w:trPr>
        <w:tc>
          <w:tcPr>
            <w:tcW w:w="119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X01-02表</w:t>
            </w:r>
          </w:p>
        </w:tc>
        <w:tc>
          <w:tcPr>
            <w:tcW w:w="279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调查单位基本情况（学会）</w:t>
            </w:r>
          </w:p>
        </w:tc>
        <w:tc>
          <w:tcPr>
            <w:tcW w:w="975"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bookmarkStart w:id="0" w:name="OLE_LINK317"/>
            <w:r>
              <w:rPr>
                <w:rFonts w:hint="eastAsia" w:ascii="宋体" w:hAnsi="宋体" w:eastAsia="宋体" w:cs="宋体"/>
                <w:kern w:val="2"/>
                <w:sz w:val="18"/>
                <w:szCs w:val="18"/>
                <w:lang w:val="en-US" w:eastAsia="zh-CN" w:bidi="ar"/>
              </w:rPr>
              <w:t>年报</w:t>
            </w:r>
            <w:bookmarkEnd w:id="0"/>
          </w:p>
        </w:tc>
        <w:tc>
          <w:tcPr>
            <w:tcW w:w="395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全国学会、省级学会</w:t>
            </w:r>
          </w:p>
        </w:tc>
        <w:tc>
          <w:tcPr>
            <w:tcW w:w="706" w:type="dxa"/>
            <w:tcBorders>
              <w:top w:val="single" w:color="auto" w:sz="2" w:space="0"/>
              <w:left w:val="single" w:color="auto" w:sz="2"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15</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891" w:hRule="atLeast"/>
        </w:trPr>
        <w:tc>
          <w:tcPr>
            <w:tcW w:w="119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KX01-03表</w:t>
            </w:r>
          </w:p>
        </w:tc>
        <w:tc>
          <w:tcPr>
            <w:tcW w:w="279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为科技工作者服务</w:t>
            </w:r>
          </w:p>
        </w:tc>
        <w:tc>
          <w:tcPr>
            <w:tcW w:w="975"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年报</w:t>
            </w:r>
          </w:p>
        </w:tc>
        <w:tc>
          <w:tcPr>
            <w:tcW w:w="395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中国科协本级、省级科协、地级科协、县级科协，全国学会、省级学会</w:t>
            </w:r>
          </w:p>
        </w:tc>
        <w:tc>
          <w:tcPr>
            <w:tcW w:w="706" w:type="dxa"/>
            <w:tcBorders>
              <w:top w:val="single" w:color="auto" w:sz="2" w:space="0"/>
              <w:left w:val="single" w:color="auto" w:sz="2"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17</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91" w:hRule="atLeast"/>
        </w:trPr>
        <w:tc>
          <w:tcPr>
            <w:tcW w:w="119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KX01-04表</w:t>
            </w:r>
          </w:p>
        </w:tc>
        <w:tc>
          <w:tcPr>
            <w:tcW w:w="279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国际及港澳台地区民间科技交流</w:t>
            </w:r>
          </w:p>
        </w:tc>
        <w:tc>
          <w:tcPr>
            <w:tcW w:w="975"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年报</w:t>
            </w:r>
          </w:p>
        </w:tc>
        <w:tc>
          <w:tcPr>
            <w:tcW w:w="395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同上</w:t>
            </w:r>
          </w:p>
        </w:tc>
        <w:tc>
          <w:tcPr>
            <w:tcW w:w="706" w:type="dxa"/>
            <w:tcBorders>
              <w:top w:val="single" w:color="auto" w:sz="2" w:space="0"/>
              <w:left w:val="single" w:color="auto" w:sz="2"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19</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891" w:hRule="atLeast"/>
        </w:trPr>
        <w:tc>
          <w:tcPr>
            <w:tcW w:w="119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KX02表</w:t>
            </w:r>
          </w:p>
        </w:tc>
        <w:tc>
          <w:tcPr>
            <w:tcW w:w="279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学术交流</w:t>
            </w:r>
          </w:p>
        </w:tc>
        <w:tc>
          <w:tcPr>
            <w:tcW w:w="975"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年报</w:t>
            </w:r>
          </w:p>
        </w:tc>
        <w:tc>
          <w:tcPr>
            <w:tcW w:w="395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同上</w:t>
            </w:r>
          </w:p>
        </w:tc>
        <w:tc>
          <w:tcPr>
            <w:tcW w:w="706" w:type="dxa"/>
            <w:tcBorders>
              <w:top w:val="single" w:color="auto" w:sz="2" w:space="0"/>
              <w:left w:val="single" w:color="auto" w:sz="2"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891" w:hRule="atLeast"/>
        </w:trPr>
        <w:tc>
          <w:tcPr>
            <w:tcW w:w="119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KX03表</w:t>
            </w:r>
          </w:p>
        </w:tc>
        <w:tc>
          <w:tcPr>
            <w:tcW w:w="279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科学普及</w:t>
            </w:r>
          </w:p>
        </w:tc>
        <w:tc>
          <w:tcPr>
            <w:tcW w:w="975"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年报</w:t>
            </w:r>
          </w:p>
        </w:tc>
        <w:tc>
          <w:tcPr>
            <w:tcW w:w="395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同上</w:t>
            </w:r>
          </w:p>
        </w:tc>
        <w:tc>
          <w:tcPr>
            <w:tcW w:w="706" w:type="dxa"/>
            <w:tcBorders>
              <w:top w:val="single" w:color="auto" w:sz="2" w:space="0"/>
              <w:left w:val="single" w:color="auto" w:sz="2"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22</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891" w:hRule="atLeast"/>
        </w:trPr>
        <w:tc>
          <w:tcPr>
            <w:tcW w:w="119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KX04表</w:t>
            </w:r>
          </w:p>
        </w:tc>
        <w:tc>
          <w:tcPr>
            <w:tcW w:w="279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科技决策咨询</w:t>
            </w:r>
          </w:p>
        </w:tc>
        <w:tc>
          <w:tcPr>
            <w:tcW w:w="975"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年报</w:t>
            </w:r>
          </w:p>
        </w:tc>
        <w:tc>
          <w:tcPr>
            <w:tcW w:w="3951"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同上</w:t>
            </w:r>
          </w:p>
        </w:tc>
        <w:tc>
          <w:tcPr>
            <w:tcW w:w="706" w:type="dxa"/>
            <w:tcBorders>
              <w:top w:val="single" w:color="auto" w:sz="2" w:space="0"/>
              <w:left w:val="single" w:color="auto" w:sz="2"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25</w:t>
            </w:r>
          </w:p>
        </w:tc>
      </w:tr>
    </w:tbl>
    <w:p>
      <w:pPr>
        <w:keepNext w:val="0"/>
        <w:keepLines w:val="0"/>
        <w:widowControl w:val="0"/>
        <w:suppressLineNumbers w:val="0"/>
        <w:spacing w:before="0" w:beforeAutospacing="0" w:after="0" w:afterAutospacing="0"/>
        <w:ind w:left="0" w:right="0"/>
        <w:jc w:val="both"/>
        <w:rPr>
          <w:szCs w:val="24"/>
          <w:lang w:val="en-US"/>
        </w:rPr>
      </w:pPr>
    </w:p>
    <w:p>
      <w:pPr>
        <w:keepNext w:val="0"/>
        <w:keepLines w:val="0"/>
        <w:widowControl w:val="0"/>
        <w:suppressLineNumbers w:val="0"/>
        <w:spacing w:before="0" w:beforeAutospacing="0" w:after="0" w:afterAutospacing="0" w:line="360" w:lineRule="exact"/>
        <w:ind w:left="1480" w:right="0" w:hanging="1479" w:hangingChars="822"/>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表号编码规则：1.表号以字母K开头的报表由各级科协填报，X开头的报表由两级学会填报，KX开头的报表由各级科协和两级学会填报。</w:t>
      </w:r>
    </w:p>
    <w:p>
      <w:pPr>
        <w:keepNext w:val="0"/>
        <w:keepLines w:val="0"/>
        <w:widowControl w:val="0"/>
        <w:suppressLineNumbers w:val="0"/>
        <w:spacing w:before="0" w:beforeAutospacing="0" w:after="0" w:afterAutospacing="0" w:line="360" w:lineRule="exact"/>
        <w:ind w:left="1083" w:leftChars="450" w:right="0" w:hanging="138" w:hangingChars="7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2.表号前两位数字为01的报表主要反映的是科协组织组织力建设基本情况，包括4张报表。分别为科协基本情况、学会基本情况、为科技工作者服务、国际及港澳台地区民间科技交流等。</w:t>
      </w:r>
    </w:p>
    <w:p>
      <w:pPr>
        <w:keepNext w:val="0"/>
        <w:keepLines w:val="0"/>
        <w:widowControl w:val="0"/>
        <w:suppressLineNumbers w:val="0"/>
        <w:spacing w:before="0" w:beforeAutospacing="0" w:after="0" w:afterAutospacing="0" w:line="360" w:lineRule="exact"/>
        <w:ind w:left="0" w:right="0" w:firstLine="1260" w:firstLineChars="7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3.表号前两位数字为02的报表主要反映的是科协组织学术交流情况。</w:t>
      </w:r>
    </w:p>
    <w:p>
      <w:pPr>
        <w:keepNext w:val="0"/>
        <w:keepLines w:val="0"/>
        <w:widowControl w:val="0"/>
        <w:suppressLineNumbers w:val="0"/>
        <w:spacing w:before="0" w:beforeAutospacing="0" w:after="0" w:afterAutospacing="0" w:line="360" w:lineRule="exact"/>
        <w:ind w:left="0" w:right="0" w:firstLine="1260" w:firstLineChars="7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4.表号前两位数字为03的报表主要反映的是科协组织科学普及情况。</w:t>
      </w:r>
    </w:p>
    <w:p>
      <w:pPr>
        <w:keepNext w:val="0"/>
        <w:keepLines w:val="0"/>
        <w:widowControl w:val="0"/>
        <w:suppressLineNumbers w:val="0"/>
        <w:spacing w:before="0" w:beforeAutospacing="0" w:after="0" w:afterAutospacing="0" w:line="360" w:lineRule="exact"/>
        <w:ind w:left="0" w:right="0" w:firstLine="1260" w:firstLineChars="7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5.表号前两位数字为04的报表主要反映的是科协组织科技决策咨询情况。</w:t>
      </w:r>
    </w:p>
    <w:p>
      <w:pPr>
        <w:keepNext w:val="0"/>
        <w:keepLines w:val="0"/>
        <w:widowControl w:val="0"/>
        <w:suppressLineNumbers w:val="0"/>
        <w:spacing w:before="0" w:beforeAutospacing="0" w:after="0" w:afterAutospacing="0"/>
        <w:ind w:left="0" w:right="0"/>
        <w:jc w:val="center"/>
        <w:rPr>
          <w:rFonts w:eastAsia="黑体"/>
          <w:sz w:val="32"/>
          <w:szCs w:val="24"/>
          <w:lang w:val="en-US"/>
        </w:rPr>
      </w:pPr>
      <w:r>
        <w:rPr>
          <w:rFonts w:hint="default" w:ascii="Times New Roman" w:hAnsi="Times New Roman" w:eastAsia="宋体" w:cs="Times New Roman"/>
          <w:kern w:val="2"/>
          <w:sz w:val="21"/>
          <w:szCs w:val="24"/>
          <w:lang w:val="en-US" w:eastAsia="zh-CN" w:bidi="ar"/>
        </w:rPr>
        <w:br w:type="page"/>
      </w:r>
      <w:r>
        <w:rPr>
          <w:rFonts w:hint="eastAsia" w:ascii="Times New Roman" w:hAnsi="Times New Roman" w:eastAsia="黑体" w:cs="黑体"/>
          <w:kern w:val="2"/>
          <w:sz w:val="32"/>
          <w:szCs w:val="24"/>
          <w:lang w:val="en-US" w:eastAsia="zh-CN" w:bidi="ar"/>
        </w:rPr>
        <w:t>三</w:t>
      </w:r>
      <w:r>
        <w:rPr>
          <w:rFonts w:hint="eastAsia" w:ascii="黑体" w:hAnsi="Times New Roman" w:eastAsia="黑体" w:cs="黑体"/>
          <w:kern w:val="2"/>
          <w:sz w:val="32"/>
          <w:szCs w:val="24"/>
          <w:lang w:val="en-US" w:eastAsia="zh-CN" w:bidi="ar"/>
        </w:rPr>
        <w:t>、</w:t>
      </w:r>
      <w:r>
        <w:rPr>
          <w:rFonts w:hint="eastAsia" w:ascii="Times New Roman" w:hAnsi="Times New Roman" w:eastAsia="黑体" w:cs="黑体"/>
          <w:kern w:val="2"/>
          <w:sz w:val="32"/>
          <w:szCs w:val="24"/>
          <w:lang w:val="en-US" w:eastAsia="zh-CN" w:bidi="ar"/>
        </w:rPr>
        <w:t>调</w:t>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查</w:t>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表</w:t>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式</w:t>
      </w:r>
    </w:p>
    <w:p>
      <w:pPr>
        <w:keepNext w:val="0"/>
        <w:keepLines w:val="0"/>
        <w:widowControl w:val="0"/>
        <w:suppressLineNumbers w:val="0"/>
        <w:snapToGrid w:val="0"/>
        <w:spacing w:before="0" w:beforeAutospacing="0" w:after="0" w:afterAutospacing="0"/>
        <w:ind w:left="0" w:right="0" w:firstLine="160" w:firstLineChars="50"/>
        <w:jc w:val="center"/>
        <w:outlineLvl w:val="3"/>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调查单位基本情况（科协）</w:t>
      </w:r>
    </w:p>
    <w:tbl>
      <w:tblPr>
        <w:tblStyle w:val="2"/>
        <w:tblW w:w="0" w:type="auto"/>
        <w:jc w:val="center"/>
        <w:shd w:val="clear" w:color="auto" w:fill="auto"/>
        <w:tblLayout w:type="fixed"/>
        <w:tblCellMar>
          <w:top w:w="0" w:type="dxa"/>
          <w:left w:w="108" w:type="dxa"/>
          <w:bottom w:w="0" w:type="dxa"/>
          <w:right w:w="108" w:type="dxa"/>
        </w:tblCellMar>
      </w:tblPr>
      <w:tblGrid>
        <w:gridCol w:w="483"/>
        <w:gridCol w:w="3662"/>
        <w:gridCol w:w="908"/>
        <w:gridCol w:w="523"/>
        <w:gridCol w:w="177"/>
        <w:gridCol w:w="425"/>
        <w:gridCol w:w="339"/>
        <w:gridCol w:w="165"/>
        <w:gridCol w:w="807"/>
        <w:gridCol w:w="2081"/>
        <w:gridCol w:w="48"/>
      </w:tblGrid>
      <w:tr>
        <w:tblPrEx>
          <w:tblCellMar>
            <w:top w:w="0" w:type="dxa"/>
            <w:left w:w="108" w:type="dxa"/>
            <w:bottom w:w="0" w:type="dxa"/>
            <w:right w:w="108" w:type="dxa"/>
          </w:tblCellMar>
        </w:tblPrEx>
        <w:trPr>
          <w:gridAfter w:val="1"/>
          <w:wAfter w:w="53" w:type="dxa"/>
          <w:trHeight w:val="284" w:hRule="atLeast"/>
          <w:jc w:val="center"/>
        </w:trPr>
        <w:tc>
          <w:tcPr>
            <w:tcW w:w="6517" w:type="dxa"/>
            <w:gridSpan w:val="7"/>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r>
              <w:rPr>
                <w:rFonts w:hint="eastAsia" w:ascii="宋体" w:hAnsi="宋体" w:eastAsia="宋体" w:cs="宋体"/>
                <w:kern w:val="2"/>
                <w:sz w:val="18"/>
                <w:szCs w:val="24"/>
                <w:lang w:val="en-US" w:eastAsia="zh-CN" w:bidi="ar"/>
              </w:rPr>
              <w:tab/>
            </w:r>
          </w:p>
        </w:tc>
        <w:tc>
          <w:tcPr>
            <w:tcW w:w="971"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表    号：</w:t>
            </w:r>
          </w:p>
        </w:tc>
        <w:tc>
          <w:tcPr>
            <w:tcW w:w="2078"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K01-01表</w:t>
            </w:r>
          </w:p>
        </w:tc>
      </w:tr>
      <w:tr>
        <w:tblPrEx>
          <w:tblCellMar>
            <w:top w:w="0" w:type="dxa"/>
            <w:left w:w="108" w:type="dxa"/>
            <w:bottom w:w="0" w:type="dxa"/>
            <w:right w:w="108" w:type="dxa"/>
          </w:tblCellMar>
        </w:tblPrEx>
        <w:trPr>
          <w:gridAfter w:val="1"/>
          <w:wAfter w:w="53" w:type="dxa"/>
          <w:trHeight w:val="284" w:hRule="atLeast"/>
          <w:jc w:val="center"/>
        </w:trPr>
        <w:tc>
          <w:tcPr>
            <w:tcW w:w="6517" w:type="dxa"/>
            <w:gridSpan w:val="7"/>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971"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制定机关：</w:t>
            </w:r>
          </w:p>
        </w:tc>
        <w:tc>
          <w:tcPr>
            <w:tcW w:w="2078"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中国科学技术协会</w:t>
            </w:r>
          </w:p>
        </w:tc>
      </w:tr>
      <w:tr>
        <w:tblPrEx>
          <w:tblCellMar>
            <w:top w:w="0" w:type="dxa"/>
            <w:left w:w="108" w:type="dxa"/>
            <w:bottom w:w="0" w:type="dxa"/>
            <w:right w:w="108" w:type="dxa"/>
          </w:tblCellMar>
        </w:tblPrEx>
        <w:trPr>
          <w:gridAfter w:val="1"/>
          <w:wAfter w:w="53" w:type="dxa"/>
          <w:trHeight w:val="284" w:hRule="atLeast"/>
          <w:jc w:val="center"/>
        </w:trPr>
        <w:tc>
          <w:tcPr>
            <w:tcW w:w="6517" w:type="dxa"/>
            <w:gridSpan w:val="7"/>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p>
        </w:tc>
        <w:tc>
          <w:tcPr>
            <w:tcW w:w="971"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批准机关：</w:t>
            </w:r>
          </w:p>
        </w:tc>
        <w:tc>
          <w:tcPr>
            <w:tcW w:w="2078"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 家 统 计 局</w:t>
            </w:r>
          </w:p>
        </w:tc>
      </w:tr>
      <w:tr>
        <w:tblPrEx>
          <w:tblCellMar>
            <w:top w:w="0" w:type="dxa"/>
            <w:left w:w="108" w:type="dxa"/>
            <w:bottom w:w="0" w:type="dxa"/>
            <w:right w:w="108" w:type="dxa"/>
          </w:tblCellMar>
        </w:tblPrEx>
        <w:trPr>
          <w:gridAfter w:val="1"/>
          <w:wAfter w:w="53" w:type="dxa"/>
          <w:trHeight w:val="284" w:hRule="atLeast"/>
          <w:jc w:val="center"/>
        </w:trPr>
        <w:tc>
          <w:tcPr>
            <w:tcW w:w="6517" w:type="dxa"/>
            <w:gridSpan w:val="7"/>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p>
        </w:tc>
        <w:tc>
          <w:tcPr>
            <w:tcW w:w="971"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批准文号： </w:t>
            </w:r>
          </w:p>
        </w:tc>
        <w:tc>
          <w:tcPr>
            <w:tcW w:w="2078"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国统制〔2019〕216号</w:t>
            </w:r>
          </w:p>
        </w:tc>
      </w:tr>
      <w:tr>
        <w:tblPrEx>
          <w:tblCellMar>
            <w:top w:w="0" w:type="dxa"/>
            <w:left w:w="108" w:type="dxa"/>
            <w:bottom w:w="0" w:type="dxa"/>
            <w:right w:w="108" w:type="dxa"/>
          </w:tblCellMar>
        </w:tblPrEx>
        <w:trPr>
          <w:gridAfter w:val="1"/>
          <w:wAfter w:w="53" w:type="dxa"/>
          <w:trHeight w:val="284" w:hRule="atLeast"/>
          <w:jc w:val="center"/>
        </w:trPr>
        <w:tc>
          <w:tcPr>
            <w:tcW w:w="4145"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p>
        </w:tc>
        <w:tc>
          <w:tcPr>
            <w:tcW w:w="1608" w:type="dxa"/>
            <w:gridSpan w:val="3"/>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18"/>
                <w:szCs w:val="24"/>
                <w:lang w:val="en-US"/>
              </w:rPr>
            </w:pPr>
            <w:r>
              <w:rPr>
                <w:rFonts w:hint="eastAsia" w:ascii="宋体" w:hAnsi="宋体" w:eastAsia="宋体" w:cs="宋体"/>
                <w:kern w:val="2"/>
                <w:sz w:val="18"/>
                <w:szCs w:val="18"/>
                <w:lang w:val="en-US" w:eastAsia="zh-CN" w:bidi="ar"/>
              </w:rPr>
              <w:t>20  年</w:t>
            </w:r>
          </w:p>
        </w:tc>
        <w:tc>
          <w:tcPr>
            <w:tcW w:w="764" w:type="dxa"/>
            <w:gridSpan w:val="2"/>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971"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有效期至：</w:t>
            </w:r>
          </w:p>
        </w:tc>
        <w:tc>
          <w:tcPr>
            <w:tcW w:w="2078"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2022年12月</w:t>
            </w:r>
          </w:p>
        </w:tc>
      </w:tr>
      <w:tr>
        <w:tblPrEx>
          <w:tblCellMar>
            <w:top w:w="0" w:type="dxa"/>
            <w:left w:w="108" w:type="dxa"/>
            <w:bottom w:w="0" w:type="dxa"/>
            <w:right w:w="108" w:type="dxa"/>
          </w:tblCellMar>
        </w:tblPrEx>
        <w:trPr>
          <w:trHeight w:val="20" w:hRule="atLeast"/>
          <w:jc w:val="center"/>
        </w:trPr>
        <w:tc>
          <w:tcPr>
            <w:tcW w:w="483" w:type="dxa"/>
            <w:tcBorders>
              <w:top w:val="single" w:color="auto" w:sz="8" w:space="0"/>
              <w:left w:val="single" w:color="auto" w:sz="8" w:space="0"/>
              <w:bottom w:val="single" w:color="auto" w:sz="2" w:space="0"/>
              <w:right w:val="single" w:color="auto" w:sz="2" w:space="0"/>
            </w:tcBorders>
            <w:shd w:val="clear" w:color="auto" w:fill="E0E0E0"/>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highlight w:val="lightGray"/>
                <w:lang w:val="en-US"/>
              </w:rPr>
            </w:pPr>
            <w:r>
              <w:rPr>
                <w:rFonts w:hint="eastAsia" w:ascii="宋体" w:hAnsi="宋体" w:eastAsia="宋体" w:cs="宋体"/>
                <w:b/>
                <w:color w:val="auto"/>
                <w:kern w:val="2"/>
                <w:sz w:val="18"/>
                <w:szCs w:val="18"/>
                <w:lang w:val="en-US" w:eastAsia="zh-CN" w:bidi="ar"/>
              </w:rPr>
              <w:t>01</w:t>
            </w:r>
          </w:p>
        </w:tc>
        <w:tc>
          <w:tcPr>
            <w:tcW w:w="5695" w:type="dxa"/>
            <w:gridSpan w:val="5"/>
            <w:tcBorders>
              <w:top w:val="single" w:color="auto" w:sz="8" w:space="0"/>
              <w:left w:val="single" w:color="auto" w:sz="2" w:space="0"/>
              <w:bottom w:val="single" w:color="auto" w:sz="2" w:space="0"/>
              <w:right w:val="single" w:color="auto" w:sz="2" w:space="0"/>
            </w:tcBorders>
            <w:shd w:val="clear" w:color="auto" w:fill="E0E0E0"/>
            <w:vAlign w:val="center"/>
          </w:tcPr>
          <w:p>
            <w:pPr>
              <w:keepNext w:val="0"/>
              <w:keepLines w:val="0"/>
              <w:widowControl w:val="0"/>
              <w:suppressLineNumbers w:val="0"/>
              <w:spacing w:before="0" w:beforeAutospacing="0" w:after="0" w:afterAutospacing="0" w:line="22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统一社会信用代码□□□□□□□□□□□□□□□□□□</w:t>
            </w:r>
          </w:p>
          <w:p>
            <w:pPr>
              <w:keepNext w:val="0"/>
              <w:keepLines w:val="0"/>
              <w:widowControl w:val="0"/>
              <w:suppressLineNumbers w:val="0"/>
              <w:spacing w:before="0" w:beforeAutospacing="0" w:after="0" w:afterAutospacing="0" w:line="220" w:lineRule="exact"/>
              <w:ind w:left="0" w:right="0"/>
              <w:jc w:val="both"/>
              <w:rPr>
                <w:rFonts w:hint="default" w:ascii="Calibri" w:hAnsi="华文楷体" w:eastAsia="华文楷体" w:cs="宋体"/>
                <w:color w:val="000000"/>
                <w:sz w:val="18"/>
                <w:szCs w:val="18"/>
                <w:lang w:val="en-US"/>
              </w:rPr>
            </w:pPr>
            <w:r>
              <w:rPr>
                <w:rFonts w:hint="eastAsia" w:ascii="Calibri" w:hAnsi="华文楷体" w:eastAsia="华文楷体" w:cs="宋体"/>
                <w:color w:val="000000"/>
                <w:kern w:val="2"/>
                <w:sz w:val="18"/>
                <w:szCs w:val="18"/>
                <w:lang w:val="en-US" w:eastAsia="zh-CN" w:bidi="ar"/>
              </w:rPr>
              <w:t>尚未领取统一社会信用代码的填写原组织机构代码：</w:t>
            </w:r>
          </w:p>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highlight w:val="lightGray"/>
                <w:lang w:val="en-US"/>
              </w:rPr>
            </w:pPr>
            <w:r>
              <w:rPr>
                <w:rFonts w:hint="eastAsia" w:ascii="宋体" w:hAnsi="宋体" w:eastAsia="宋体" w:cs="宋体"/>
                <w:color w:val="000000"/>
                <w:kern w:val="2"/>
                <w:sz w:val="18"/>
                <w:szCs w:val="18"/>
                <w:lang w:val="en-US" w:eastAsia="zh-CN" w:bidi="ar"/>
              </w:rPr>
              <w:t>□□□□□□□□－□</w:t>
            </w:r>
          </w:p>
        </w:tc>
        <w:tc>
          <w:tcPr>
            <w:tcW w:w="504" w:type="dxa"/>
            <w:gridSpan w:val="2"/>
            <w:tcBorders>
              <w:top w:val="single" w:color="auto" w:sz="8" w:space="0"/>
              <w:left w:val="single" w:color="auto" w:sz="2" w:space="0"/>
              <w:bottom w:val="single" w:color="auto" w:sz="2" w:space="0"/>
              <w:right w:val="single" w:color="auto" w:sz="2" w:space="0"/>
            </w:tcBorders>
            <w:shd w:val="clear" w:color="auto" w:fill="E0E0E0"/>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sz w:val="18"/>
                <w:szCs w:val="18"/>
                <w:lang w:val="en-US"/>
              </w:rPr>
            </w:pPr>
            <w:r>
              <w:rPr>
                <w:rFonts w:hint="eastAsia" w:ascii="宋体" w:hAnsi="宋体" w:eastAsia="宋体" w:cs="宋体"/>
                <w:b/>
                <w:color w:val="auto"/>
                <w:kern w:val="2"/>
                <w:sz w:val="18"/>
                <w:szCs w:val="18"/>
                <w:lang w:val="en-US" w:eastAsia="zh-CN" w:bidi="ar"/>
              </w:rPr>
              <w:t>02</w:t>
            </w:r>
          </w:p>
        </w:tc>
        <w:tc>
          <w:tcPr>
            <w:tcW w:w="2937" w:type="dxa"/>
            <w:gridSpan w:val="3"/>
            <w:tcBorders>
              <w:top w:val="single" w:color="auto" w:sz="8" w:space="0"/>
              <w:left w:val="single" w:color="auto" w:sz="2" w:space="0"/>
              <w:bottom w:val="single" w:color="auto" w:sz="2" w:space="0"/>
              <w:right w:val="single" w:color="auto" w:sz="8" w:space="0"/>
            </w:tcBorders>
            <w:shd w:val="clear" w:color="auto" w:fill="E0E0E0"/>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color w:val="auto"/>
                <w:kern w:val="2"/>
                <w:sz w:val="18"/>
                <w:szCs w:val="18"/>
                <w:lang w:val="en-US" w:eastAsia="zh-CN" w:bidi="ar"/>
              </w:rPr>
              <w:t>单位详细名称</w:t>
            </w:r>
            <w:r>
              <w:rPr>
                <w:rFonts w:hint="eastAsia" w:ascii="宋体" w:hAnsi="宋体" w:eastAsia="宋体" w:cs="宋体"/>
                <w:color w:val="auto"/>
                <w:kern w:val="2"/>
                <w:sz w:val="18"/>
                <w:szCs w:val="18"/>
                <w:u w:val="single"/>
                <w:lang w:val="en-US" w:eastAsia="zh-CN" w:bidi="ar"/>
              </w:rPr>
              <w:t xml:space="preserve">                               </w:t>
            </w:r>
          </w:p>
        </w:tc>
      </w:tr>
      <w:tr>
        <w:tblPrEx>
          <w:tblCellMar>
            <w:top w:w="0" w:type="dxa"/>
            <w:left w:w="108" w:type="dxa"/>
            <w:bottom w:w="0" w:type="dxa"/>
            <w:right w:w="108" w:type="dxa"/>
          </w:tblCellMar>
        </w:tblPrEx>
        <w:trPr>
          <w:trHeight w:val="20" w:hRule="atLeast"/>
          <w:jc w:val="center"/>
        </w:trPr>
        <w:tc>
          <w:tcPr>
            <w:tcW w:w="483" w:type="dxa"/>
            <w:vMerge w:val="restart"/>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03</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单位所在地及区划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省(自治区、直辖市)</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地(区、市、州、盟)</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县(区、市、旗)</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乡(镇)</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街(村)、门牌号</w:t>
            </w:r>
          </w:p>
          <w:p>
            <w:pPr>
              <w:keepNext w:val="0"/>
              <w:keepLines w:val="0"/>
              <w:widowControl w:val="0"/>
              <w:suppressLineNumbers w:val="0"/>
              <w:snapToGrid w:val="0"/>
              <w:spacing w:before="0" w:beforeAutospacing="0" w:after="0" w:afterAutospacing="0" w:line="220" w:lineRule="exact"/>
              <w:ind w:left="0" w:right="57" w:rightChars="27"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单位位于：</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街道办事处</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社区(居委会)</w:t>
            </w:r>
          </w:p>
        </w:tc>
      </w:tr>
      <w:tr>
        <w:tblPrEx>
          <w:shd w:val="clear" w:color="auto" w:fill="auto"/>
          <w:tblCellMar>
            <w:top w:w="0" w:type="dxa"/>
            <w:left w:w="108" w:type="dxa"/>
            <w:bottom w:w="0" w:type="dxa"/>
            <w:right w:w="108" w:type="dxa"/>
          </w:tblCellMar>
        </w:tblPrEx>
        <w:trPr>
          <w:trHeight w:val="20" w:hRule="atLeast"/>
          <w:jc w:val="center"/>
        </w:trPr>
        <w:tc>
          <w:tcPr>
            <w:tcW w:w="483" w:type="dxa"/>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rPr>
                <w:rFonts w:hint="default" w:ascii="Times New Roman" w:hAnsi="Times New Roman" w:cs="Times New Roman"/>
                <w:sz w:val="20"/>
                <w:szCs w:val="20"/>
              </w:rPr>
            </w:pPr>
          </w:p>
        </w:tc>
        <w:tc>
          <w:tcPr>
            <w:tcW w:w="9136" w:type="dxa"/>
            <w:gridSpan w:val="10"/>
            <w:tcBorders>
              <w:top w:val="single" w:color="auto" w:sz="2" w:space="0"/>
              <w:left w:val="single" w:color="auto" w:sz="2" w:space="0"/>
              <w:bottom w:val="single" w:color="auto" w:sz="2" w:space="0"/>
              <w:right w:val="single" w:color="auto" w:sz="8" w:space="0"/>
            </w:tcBorders>
            <w:shd w:val="clear" w:color="auto" w:fill="DFE0E5"/>
            <w:vAlign w:val="center"/>
          </w:tcPr>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color w:val="auto"/>
                <w:kern w:val="2"/>
                <w:sz w:val="18"/>
                <w:szCs w:val="18"/>
                <w:lang w:val="en-US" w:eastAsia="zh-CN" w:bidi="ar"/>
              </w:rPr>
              <w:t>区划代码    □□□□□□□□□□□□                     城乡代码    □□□</w:t>
            </w:r>
          </w:p>
        </w:tc>
      </w:tr>
      <w:tr>
        <w:tblPrEx>
          <w:tblCellMar>
            <w:top w:w="0" w:type="dxa"/>
            <w:left w:w="108" w:type="dxa"/>
            <w:bottom w:w="0" w:type="dxa"/>
            <w:right w:w="108" w:type="dxa"/>
          </w:tblCellMar>
        </w:tblPrEx>
        <w:trPr>
          <w:trHeight w:val="20" w:hRule="atLeast"/>
          <w:jc w:val="center"/>
        </w:trPr>
        <w:tc>
          <w:tcPr>
            <w:tcW w:w="483" w:type="dxa"/>
            <w:vMerge w:val="restart"/>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04</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DFE0E5"/>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color w:val="auto"/>
                <w:kern w:val="2"/>
                <w:sz w:val="18"/>
                <w:szCs w:val="18"/>
                <w:lang w:val="en-US" w:eastAsia="zh-CN" w:bidi="ar"/>
              </w:rPr>
              <w:t xml:space="preserve">单位类型  </w:t>
            </w:r>
            <w:r>
              <w:rPr>
                <w:rFonts w:hint="default" w:ascii="宋体" w:hAnsi="宋体" w:eastAsia="Wingdings 2" w:cs="宋体"/>
                <w:color w:val="auto"/>
                <w:kern w:val="2"/>
                <w:sz w:val="18"/>
                <w:szCs w:val="18"/>
                <w:lang w:val="en-US" w:eastAsia="zh-CN" w:bidi="ar"/>
              </w:rPr>
              <w:sym w:font="Wingdings 2" w:char="00A3"/>
            </w:r>
            <w:r>
              <w:rPr>
                <w:rFonts w:hint="eastAsia" w:ascii="宋体" w:hAnsi="宋体" w:eastAsia="宋体" w:cs="宋体"/>
                <w:color w:val="auto"/>
                <w:kern w:val="2"/>
                <w:sz w:val="18"/>
                <w:szCs w:val="18"/>
                <w:lang w:val="en-US" w:eastAsia="zh-CN" w:bidi="ar"/>
              </w:rPr>
              <w:t xml:space="preserve">  1 直属单位  2 科协机关 （如选择2科协机关，请填写本级科协直属单位数量）</w:t>
            </w:r>
          </w:p>
        </w:tc>
      </w:tr>
      <w:tr>
        <w:tblPrEx>
          <w:tblCellMar>
            <w:top w:w="0" w:type="dxa"/>
            <w:left w:w="108" w:type="dxa"/>
            <w:bottom w:w="0" w:type="dxa"/>
            <w:right w:w="108" w:type="dxa"/>
          </w:tblCellMar>
        </w:tblPrEx>
        <w:trPr>
          <w:trHeight w:val="20" w:hRule="atLeast"/>
          <w:jc w:val="center"/>
        </w:trPr>
        <w:tc>
          <w:tcPr>
            <w:tcW w:w="483" w:type="dxa"/>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rPr>
                <w:rFonts w:hint="default" w:ascii="Times New Roman" w:hAnsi="Times New Roman" w:cs="Times New Roman"/>
                <w:sz w:val="20"/>
                <w:szCs w:val="20"/>
              </w:rPr>
            </w:pP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本级科协直属单位</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05</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本级科协基层组织数量</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06</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其中：企业科协个数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07</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企业科协会员数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08</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其中：高校科协个数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shd w:val="clear" w:color="auto" w:fill="auto"/>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09</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高校科协会员数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10</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其中：乡镇/街道科协个数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11</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乡镇/街道科协会员数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tblCellMar>
            <w:top w:w="0" w:type="dxa"/>
            <w:left w:w="108" w:type="dxa"/>
            <w:bottom w:w="0" w:type="dxa"/>
            <w:right w:w="108" w:type="dxa"/>
          </w:tblCellMar>
        </w:tblPrEx>
        <w:trPr>
          <w:trHeight w:val="9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12</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其中：村/社区个数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shd w:val="clear" w:color="auto" w:fill="auto"/>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13</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1260" w:firstLineChars="7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村/社区会员数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14</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其中：农技协个数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shd w:val="clear" w:color="auto" w:fill="auto"/>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15</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1260" w:firstLineChars="7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农技协会员数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16</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本级科协所属学会个数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17</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本级科协代表大会人数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shd w:val="clear" w:color="auto" w:fill="auto"/>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18</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委员会委员人数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19</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其中：常务委员会委员人数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20</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从业人员    从业人员平均人数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 xml:space="preserve">人         </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21</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1800" w:firstLineChars="10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其中：女性</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22</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本级科协部门经费总收入</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其中：财政拨款</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其中：上级补助收入</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其中：事业收入</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其中：经营收入</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其中：其他收入</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23</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本级科协部门经费总支出</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其中：项目支出</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其中：基本支出</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其中：其他支出</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tc>
      </w:tr>
      <w:tr>
        <w:tblPrEx>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24</w:t>
            </w:r>
          </w:p>
        </w:tc>
        <w:tc>
          <w:tcPr>
            <w:tcW w:w="457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法定代表人(单位负责人)</w:t>
            </w:r>
            <w:r>
              <w:rPr>
                <w:rFonts w:hint="eastAsia" w:ascii="宋体" w:hAnsi="宋体" w:eastAsia="宋体" w:cs="宋体"/>
                <w:kern w:val="2"/>
                <w:sz w:val="18"/>
                <w:szCs w:val="18"/>
                <w:u w:val="single"/>
                <w:lang w:val="en-US" w:eastAsia="zh-CN" w:bidi="ar"/>
              </w:rPr>
              <w:t xml:space="preserve">                  </w:t>
            </w:r>
          </w:p>
        </w:tc>
        <w:tc>
          <w:tcPr>
            <w:tcW w:w="523"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25</w:t>
            </w:r>
          </w:p>
        </w:tc>
        <w:tc>
          <w:tcPr>
            <w:tcW w:w="4043" w:type="dxa"/>
            <w:gridSpan w:val="7"/>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成立时间</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年</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月</w:t>
            </w:r>
          </w:p>
        </w:tc>
      </w:tr>
      <w:tr>
        <w:tblPrEx>
          <w:shd w:val="clear" w:color="auto" w:fill="auto"/>
          <w:tblCellMar>
            <w:top w:w="0" w:type="dxa"/>
            <w:left w:w="108" w:type="dxa"/>
            <w:bottom w:w="0" w:type="dxa"/>
            <w:right w:w="108" w:type="dxa"/>
          </w:tblCellMar>
        </w:tblPrEx>
        <w:trPr>
          <w:trHeight w:val="20" w:hRule="atLeast"/>
          <w:jc w:val="center"/>
        </w:trPr>
        <w:tc>
          <w:tcPr>
            <w:tcW w:w="483" w:type="dxa"/>
            <w:vMerge w:val="restart"/>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26</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是否采用信息化应用系统推进核心业务工作</w:t>
            </w:r>
          </w:p>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1 否  2 是（如选择2是，请复选应用系统类型） </w:t>
            </w:r>
          </w:p>
        </w:tc>
      </w:tr>
      <w:tr>
        <w:tblPrEx>
          <w:tblCellMar>
            <w:top w:w="0" w:type="dxa"/>
            <w:left w:w="108" w:type="dxa"/>
            <w:bottom w:w="0" w:type="dxa"/>
            <w:right w:w="108" w:type="dxa"/>
          </w:tblCellMar>
        </w:tblPrEx>
        <w:trPr>
          <w:trHeight w:val="20" w:hRule="atLeast"/>
          <w:jc w:val="center"/>
        </w:trPr>
        <w:tc>
          <w:tcPr>
            <w:tcW w:w="483" w:type="dxa"/>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rPr>
                <w:rFonts w:hint="default" w:ascii="Times New Roman" w:hAnsi="Times New Roman" w:cs="Times New Roman"/>
                <w:sz w:val="20"/>
                <w:szCs w:val="20"/>
              </w:rPr>
            </w:pP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应用系统类型（多选）：</w:t>
            </w:r>
          </w:p>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OA办公系统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视频会议系统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会议管理系统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会员管理系统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期刊管理系统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其他</w:t>
            </w:r>
            <w:r>
              <w:rPr>
                <w:rFonts w:hint="eastAsia" w:ascii="宋体" w:hAnsi="宋体" w:eastAsia="宋体" w:cs="宋体"/>
                <w:kern w:val="2"/>
                <w:sz w:val="18"/>
                <w:szCs w:val="18"/>
                <w:u w:val="single"/>
                <w:lang w:val="en-US" w:eastAsia="zh-CN" w:bidi="ar"/>
              </w:rPr>
              <w:t xml:space="preserve">           </w:t>
            </w:r>
          </w:p>
        </w:tc>
      </w:tr>
      <w:tr>
        <w:tblPrEx>
          <w:tblCellMar>
            <w:top w:w="0" w:type="dxa"/>
            <w:left w:w="108" w:type="dxa"/>
            <w:bottom w:w="0" w:type="dxa"/>
            <w:right w:w="108" w:type="dxa"/>
          </w:tblCellMar>
        </w:tblPrEx>
        <w:trPr>
          <w:trHeight w:val="20" w:hRule="atLeast"/>
          <w:jc w:val="center"/>
        </w:trPr>
        <w:tc>
          <w:tcPr>
            <w:tcW w:w="483" w:type="dxa"/>
            <w:vMerge w:val="restart"/>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27</w:t>
            </w: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是否建设官方网站、微信公众号、微博、单位APP等新媒体平台</w:t>
            </w:r>
          </w:p>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1 否  2 是（如选择2是，请复选新媒体平台类型） </w:t>
            </w:r>
          </w:p>
        </w:tc>
      </w:tr>
      <w:tr>
        <w:tblPrEx>
          <w:tblCellMar>
            <w:top w:w="0" w:type="dxa"/>
            <w:left w:w="108" w:type="dxa"/>
            <w:bottom w:w="0" w:type="dxa"/>
            <w:right w:w="108" w:type="dxa"/>
          </w:tblCellMar>
        </w:tblPrEx>
        <w:trPr>
          <w:trHeight w:val="20" w:hRule="atLeast"/>
          <w:jc w:val="center"/>
        </w:trPr>
        <w:tc>
          <w:tcPr>
            <w:tcW w:w="483" w:type="dxa"/>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rPr>
                <w:rFonts w:hint="default" w:ascii="Times New Roman" w:hAnsi="Times New Roman" w:cs="Times New Roman"/>
                <w:sz w:val="20"/>
                <w:szCs w:val="20"/>
              </w:rPr>
            </w:pPr>
          </w:p>
        </w:tc>
        <w:tc>
          <w:tcPr>
            <w:tcW w:w="9136"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新媒体平台类型类型（多选）：</w:t>
            </w:r>
          </w:p>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单位官网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单位微信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单位微博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单位APP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其他</w:t>
            </w:r>
            <w:r>
              <w:rPr>
                <w:rFonts w:hint="eastAsia" w:ascii="宋体" w:hAnsi="宋体" w:eastAsia="宋体" w:cs="宋体"/>
                <w:kern w:val="2"/>
                <w:sz w:val="18"/>
                <w:szCs w:val="18"/>
                <w:u w:val="single"/>
                <w:lang w:val="en-US" w:eastAsia="zh-CN" w:bidi="ar"/>
              </w:rPr>
              <w:t xml:space="preserve">           </w:t>
            </w:r>
          </w:p>
        </w:tc>
      </w:tr>
    </w:tbl>
    <w:p>
      <w:pPr>
        <w:keepNext w:val="0"/>
        <w:keepLines w:val="0"/>
        <w:widowControl w:val="0"/>
        <w:suppressLineNumbers w:val="0"/>
        <w:spacing w:before="0" w:beforeAutospacing="0" w:after="0" w:afterAutospacing="0"/>
        <w:ind w:left="0" w:right="0"/>
        <w:jc w:val="both"/>
        <w:rPr>
          <w:szCs w:val="24"/>
          <w:lang w:val="en-US"/>
        </w:rPr>
      </w:pPr>
    </w:p>
    <w:p>
      <w:pPr>
        <w:keepNext w:val="0"/>
        <w:keepLines w:val="0"/>
        <w:widowControl w:val="0"/>
        <w:suppressLineNumbers w:val="0"/>
        <w:spacing w:before="0" w:beforeAutospacing="0" w:after="0" w:afterAutospacing="0"/>
        <w:ind w:left="0" w:right="0"/>
        <w:jc w:val="both"/>
        <w:rPr>
          <w:szCs w:val="24"/>
          <w:lang w:val="en-US"/>
        </w:rPr>
      </w:pPr>
    </w:p>
    <w:p>
      <w:pPr>
        <w:keepNext w:val="0"/>
        <w:keepLines w:val="0"/>
        <w:widowControl w:val="0"/>
        <w:suppressLineNumbers w:val="0"/>
        <w:spacing w:before="0" w:beforeAutospacing="0" w:after="0" w:afterAutospacing="0"/>
        <w:ind w:left="0" w:right="0"/>
        <w:jc w:val="both"/>
        <w:rPr>
          <w:szCs w:val="24"/>
          <w:lang w:val="en-US"/>
        </w:rPr>
      </w:pPr>
      <w:r>
        <w:rPr>
          <w:rFonts w:hint="eastAsia" w:ascii="Times New Roman" w:hAnsi="Times New Roman" w:eastAsia="宋体" w:cs="宋体"/>
          <w:kern w:val="2"/>
          <w:sz w:val="21"/>
          <w:szCs w:val="24"/>
          <w:lang w:val="zh-CN" w:eastAsia="zh-CN" w:bidi="ar"/>
        </w:rPr>
        <w:t>续表</w:t>
      </w:r>
    </w:p>
    <w:tbl>
      <w:tblPr>
        <w:tblStyle w:val="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auto"/>
        <w:tblLayout w:type="fixed"/>
        <w:tblCellMar>
          <w:top w:w="0" w:type="dxa"/>
          <w:left w:w="108" w:type="dxa"/>
          <w:bottom w:w="0" w:type="dxa"/>
          <w:right w:w="108" w:type="dxa"/>
        </w:tblCellMar>
      </w:tblPr>
      <w:tblGrid>
        <w:gridCol w:w="485"/>
        <w:gridCol w:w="5104"/>
        <w:gridCol w:w="403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auto"/>
          <w:tblCellMar>
            <w:top w:w="0" w:type="dxa"/>
            <w:left w:w="108" w:type="dxa"/>
            <w:bottom w:w="0" w:type="dxa"/>
            <w:right w:w="108" w:type="dxa"/>
          </w:tblCellMar>
        </w:tblPrEx>
        <w:trPr>
          <w:trHeight w:val="20" w:hRule="atLeast"/>
          <w:jc w:val="center"/>
        </w:trPr>
        <w:tc>
          <w:tcPr>
            <w:tcW w:w="485"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28</w:t>
            </w:r>
          </w:p>
        </w:tc>
        <w:tc>
          <w:tcPr>
            <w:tcW w:w="5104"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联系方式</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长途区号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固定电话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移动电话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传真号码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邮政编码    □□□□□□</w:t>
            </w:r>
          </w:p>
        </w:tc>
        <w:tc>
          <w:tcPr>
            <w:tcW w:w="4034" w:type="dxa"/>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u w:val="single"/>
                <w:lang w:val="en-US"/>
              </w:rPr>
            </w:pPr>
            <w:r>
              <w:rPr>
                <w:rFonts w:hint="eastAsia" w:ascii="宋体" w:hAnsi="宋体" w:eastAsia="宋体" w:cs="宋体"/>
                <w:kern w:val="2"/>
                <w:sz w:val="18"/>
                <w:szCs w:val="18"/>
                <w:lang w:val="en-US" w:eastAsia="zh-CN" w:bidi="ar"/>
              </w:rPr>
              <w:t>电子邮箱</w:t>
            </w:r>
            <w:r>
              <w:rPr>
                <w:rFonts w:hint="eastAsia" w:ascii="宋体" w:hAnsi="宋体" w:eastAsia="宋体" w:cs="宋体"/>
                <w:kern w:val="2"/>
                <w:sz w:val="18"/>
                <w:szCs w:val="18"/>
                <w:u w:val="single"/>
                <w:lang w:val="en-US" w:eastAsia="zh-CN" w:bidi="ar"/>
              </w:rPr>
              <w:t xml:space="preserve">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网    址</w:t>
            </w:r>
            <w:r>
              <w:rPr>
                <w:rFonts w:hint="eastAsia" w:ascii="宋体" w:hAnsi="宋体" w:eastAsia="宋体" w:cs="宋体"/>
                <w:kern w:val="2"/>
                <w:sz w:val="18"/>
                <w:szCs w:val="18"/>
                <w:u w:val="single"/>
                <w:lang w:val="en-US" w:eastAsia="zh-CN" w:bidi="ar"/>
              </w:rPr>
              <w:t xml:space="preserve">                                      </w:t>
            </w:r>
          </w:p>
        </w:tc>
      </w:tr>
    </w:tbl>
    <w:p>
      <w:pPr>
        <w:keepNext w:val="0"/>
        <w:keepLines w:val="0"/>
        <w:widowControl w:val="0"/>
        <w:suppressLineNumbers w:val="0"/>
        <w:spacing w:before="0" w:beforeAutospacing="0" w:after="0" w:afterAutospacing="0" w:line="240" w:lineRule="exact"/>
        <w:ind w:left="-1" w:leftChars="-1" w:right="0" w:hanging="1" w:hangingChars="1"/>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单位负责人：      统计负责人：       填表人：        联系电话：              报出日期：20  年   月   日</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说明：1.本表涉及的填报目录：2018年《统计用区划代码和城乡划分代码》。</w:t>
      </w:r>
    </w:p>
    <w:p>
      <w:pPr>
        <w:keepNext w:val="0"/>
        <w:keepLines w:val="0"/>
        <w:widowControl w:val="0"/>
        <w:suppressLineNumbers w:val="0"/>
        <w:spacing w:before="0" w:beforeAutospacing="0" w:after="0" w:afterAutospacing="0" w:line="360" w:lineRule="exact"/>
        <w:ind w:left="699" w:leftChars="200" w:right="0" w:hanging="279" w:hangingChars="155"/>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2.调查单位填报要求：本表主要数据由中国科协在调查开始前统一导入数据采集处理软件中，生成报表数据。调查单位应根据实际情况对表中的数据进行认真核对与填写，指标数据如有变动应及时进行修改(加灰底的指标除外)。 </w:t>
      </w:r>
    </w:p>
    <w:p>
      <w:pPr>
        <w:keepNext w:val="0"/>
        <w:keepLines w:val="0"/>
        <w:widowControl w:val="0"/>
        <w:suppressLineNumbers w:val="0"/>
        <w:snapToGrid w:val="0"/>
        <w:spacing w:before="0" w:beforeAutospacing="0" w:after="0" w:afterAutospacing="0" w:line="360" w:lineRule="exact"/>
        <w:ind w:left="1662" w:leftChars="200" w:right="0" w:hanging="1242" w:hangingChars="69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3.统计机构数据审核、处理要求：</w:t>
      </w:r>
    </w:p>
    <w:p>
      <w:pPr>
        <w:keepNext w:val="0"/>
        <w:keepLines w:val="0"/>
        <w:widowControl w:val="0"/>
        <w:suppressLineNumbers w:val="0"/>
        <w:spacing w:before="0" w:beforeAutospacing="0" w:after="0" w:afterAutospacing="0" w:line="360" w:lineRule="exact"/>
        <w:ind w:left="812" w:leftChars="261" w:right="0" w:hanging="264" w:hangingChars="150"/>
        <w:jc w:val="both"/>
        <w:rPr>
          <w:rFonts w:hint="eastAsia" w:ascii="宋体" w:hAnsi="宋体" w:eastAsia="宋体" w:cs="宋体"/>
          <w:spacing w:val="-2"/>
          <w:sz w:val="18"/>
          <w:szCs w:val="18"/>
          <w:lang w:val="en-US"/>
        </w:rPr>
      </w:pPr>
      <w:r>
        <w:rPr>
          <w:rFonts w:hint="eastAsia" w:ascii="宋体" w:hAnsi="宋体" w:eastAsia="宋体" w:cs="宋体"/>
          <w:spacing w:val="-2"/>
          <w:kern w:val="2"/>
          <w:sz w:val="18"/>
          <w:szCs w:val="18"/>
          <w:lang w:val="en-US" w:eastAsia="zh-CN" w:bidi="ar"/>
        </w:rPr>
        <w:t xml:space="preserve">(1)调查单位不能修改本表中“01 </w:t>
      </w:r>
      <w:r>
        <w:rPr>
          <w:rFonts w:hint="eastAsia" w:ascii="宋体" w:hAnsi="宋体" w:eastAsia="宋体" w:cs="宋体"/>
          <w:color w:val="000000"/>
          <w:kern w:val="2"/>
          <w:sz w:val="18"/>
          <w:szCs w:val="18"/>
          <w:lang w:val="en-US" w:eastAsia="zh-CN" w:bidi="ar"/>
        </w:rPr>
        <w:t>统一社会信用代码</w:t>
      </w:r>
      <w:r>
        <w:rPr>
          <w:rFonts w:hint="eastAsia" w:ascii="宋体" w:hAnsi="宋体" w:eastAsia="宋体" w:cs="宋体"/>
          <w:spacing w:val="-2"/>
          <w:kern w:val="2"/>
          <w:sz w:val="18"/>
          <w:szCs w:val="18"/>
          <w:lang w:val="en-US" w:eastAsia="zh-CN" w:bidi="ar"/>
        </w:rPr>
        <w:t>”“02单位详细名称”“03”中的“区划代码和城乡代码”“04”中的“单位类型”。</w:t>
      </w:r>
    </w:p>
    <w:p>
      <w:pPr>
        <w:keepNext w:val="0"/>
        <w:keepLines w:val="0"/>
        <w:widowControl w:val="0"/>
        <w:suppressLineNumbers w:val="0"/>
        <w:spacing w:before="0" w:beforeAutospacing="0" w:after="0" w:afterAutospacing="0" w:line="360" w:lineRule="exact"/>
        <w:ind w:left="812" w:leftChars="261" w:right="0" w:hanging="264" w:hangingChars="150"/>
        <w:jc w:val="both"/>
        <w:rPr>
          <w:rFonts w:hint="eastAsia" w:ascii="宋体" w:hAnsi="宋体" w:eastAsia="宋体" w:cs="宋体"/>
          <w:spacing w:val="-2"/>
          <w:sz w:val="18"/>
          <w:szCs w:val="18"/>
          <w:lang w:val="en-US"/>
        </w:rPr>
      </w:pPr>
      <w:r>
        <w:rPr>
          <w:rFonts w:hint="eastAsia" w:ascii="宋体" w:hAnsi="宋体" w:eastAsia="宋体" w:cs="宋体"/>
          <w:spacing w:val="-2"/>
          <w:kern w:val="2"/>
          <w:sz w:val="18"/>
          <w:szCs w:val="18"/>
          <w:lang w:val="en-US" w:eastAsia="zh-CN" w:bidi="ar"/>
        </w:rPr>
        <w:t xml:space="preserve">(2)统计机构不能修改本表中的“01 </w:t>
      </w:r>
      <w:r>
        <w:rPr>
          <w:rFonts w:hint="eastAsia" w:ascii="宋体" w:hAnsi="宋体" w:eastAsia="宋体" w:cs="宋体"/>
          <w:color w:val="000000"/>
          <w:kern w:val="2"/>
          <w:sz w:val="18"/>
          <w:szCs w:val="18"/>
          <w:lang w:val="en-US" w:eastAsia="zh-CN" w:bidi="ar"/>
        </w:rPr>
        <w:t>统一社会信用代码</w:t>
      </w:r>
      <w:r>
        <w:rPr>
          <w:rFonts w:hint="eastAsia" w:ascii="宋体" w:hAnsi="宋体" w:eastAsia="宋体" w:cs="宋体"/>
          <w:spacing w:val="-2"/>
          <w:kern w:val="2"/>
          <w:sz w:val="18"/>
          <w:szCs w:val="18"/>
          <w:lang w:val="en-US" w:eastAsia="zh-CN" w:bidi="ar"/>
        </w:rPr>
        <w:t>”“02单位详细名称”“04”中的“单位类型”；不能跨省(区、市)修改“03”中的“区划代码和城乡代码”，该代码根据</w:t>
      </w:r>
      <w:r>
        <w:rPr>
          <w:rFonts w:hint="eastAsia" w:ascii="宋体" w:hAnsi="宋体" w:eastAsia="宋体" w:cs="宋体"/>
          <w:kern w:val="2"/>
          <w:sz w:val="18"/>
          <w:szCs w:val="18"/>
          <w:lang w:val="en-US" w:eastAsia="zh-CN" w:bidi="ar"/>
        </w:rPr>
        <w:t>2018年《统计用区划代码》</w:t>
      </w:r>
      <w:r>
        <w:rPr>
          <w:rFonts w:hint="eastAsia" w:ascii="宋体" w:hAnsi="宋体" w:eastAsia="宋体" w:cs="宋体"/>
          <w:spacing w:val="-2"/>
          <w:kern w:val="2"/>
          <w:sz w:val="18"/>
          <w:szCs w:val="18"/>
          <w:lang w:val="en-US" w:eastAsia="zh-CN" w:bidi="ar"/>
        </w:rPr>
        <w:t>提取生成。</w:t>
      </w:r>
    </w:p>
    <w:p>
      <w:pPr>
        <w:keepNext w:val="0"/>
        <w:keepLines w:val="0"/>
        <w:widowControl w:val="0"/>
        <w:suppressLineNumbers w:val="0"/>
        <w:spacing w:before="0" w:beforeAutospacing="0" w:after="0" w:afterAutospacing="0" w:line="360" w:lineRule="exact"/>
        <w:ind w:left="812" w:leftChars="258" w:right="0" w:hanging="270" w:hangingChars="15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(3)“05”中“企业科协个数”“高校科协个数”“乡镇/街道科协个数”“村/社区个数”“农技协个数”不为0时，需要提交企业科协、高校科协、乡镇/街道科协、村/社区、农技协明细说明。</w:t>
      </w:r>
    </w:p>
    <w:p>
      <w:pPr>
        <w:keepNext w:val="0"/>
        <w:keepLines w:val="0"/>
        <w:widowControl w:val="0"/>
        <w:suppressLineNumbers w:val="0"/>
        <w:snapToGrid w:val="0"/>
        <w:spacing w:before="0" w:beforeAutospacing="0" w:after="0" w:afterAutospacing="0"/>
        <w:ind w:left="0" w:right="0" w:firstLine="90" w:firstLineChars="50"/>
        <w:jc w:val="center"/>
        <w:outlineLvl w:val="3"/>
        <w:rPr>
          <w:rFonts w:hint="eastAsia" w:ascii="宋体" w:hAnsi="宋体" w:eastAsia="宋体" w:cs="宋体"/>
          <w:sz w:val="32"/>
          <w:szCs w:val="32"/>
          <w:lang w:val="en-US"/>
        </w:rPr>
      </w:pPr>
      <w:r>
        <w:rPr>
          <w:rFonts w:hint="eastAsia" w:ascii="宋体" w:hAnsi="宋体" w:eastAsia="宋体" w:cs="宋体"/>
          <w:kern w:val="2"/>
          <w:sz w:val="18"/>
          <w:szCs w:val="18"/>
          <w:lang w:val="en-US" w:eastAsia="zh-CN" w:bidi="ar"/>
        </w:rPr>
        <w:br w:type="page"/>
      </w:r>
      <w:r>
        <w:rPr>
          <w:rFonts w:hint="eastAsia" w:ascii="宋体" w:hAnsi="宋体" w:eastAsia="宋体" w:cs="宋体"/>
          <w:kern w:val="2"/>
          <w:sz w:val="32"/>
          <w:szCs w:val="32"/>
          <w:lang w:val="en-US" w:eastAsia="zh-CN" w:bidi="ar"/>
        </w:rPr>
        <w:t>调查单位基本情况（学会）</w:t>
      </w:r>
    </w:p>
    <w:tbl>
      <w:tblPr>
        <w:tblStyle w:val="2"/>
        <w:tblW w:w="0" w:type="auto"/>
        <w:jc w:val="center"/>
        <w:shd w:val="clear" w:color="auto" w:fill="auto"/>
        <w:tblLayout w:type="fixed"/>
        <w:tblCellMar>
          <w:top w:w="0" w:type="dxa"/>
          <w:left w:w="108" w:type="dxa"/>
          <w:bottom w:w="0" w:type="dxa"/>
          <w:right w:w="108" w:type="dxa"/>
        </w:tblCellMar>
      </w:tblPr>
      <w:tblGrid>
        <w:gridCol w:w="448"/>
        <w:gridCol w:w="3625"/>
        <w:gridCol w:w="869"/>
        <w:gridCol w:w="485"/>
        <w:gridCol w:w="138"/>
        <w:gridCol w:w="388"/>
        <w:gridCol w:w="335"/>
        <w:gridCol w:w="87"/>
        <w:gridCol w:w="1106"/>
        <w:gridCol w:w="2119"/>
        <w:gridCol w:w="20"/>
      </w:tblGrid>
      <w:tr>
        <w:tblPrEx>
          <w:shd w:val="clear" w:color="auto" w:fill="auto"/>
          <w:tblCellMar>
            <w:top w:w="0" w:type="dxa"/>
            <w:left w:w="108" w:type="dxa"/>
            <w:bottom w:w="0" w:type="dxa"/>
            <w:right w:w="108" w:type="dxa"/>
          </w:tblCellMar>
        </w:tblPrEx>
        <w:trPr>
          <w:gridAfter w:val="1"/>
          <w:wAfter w:w="20" w:type="dxa"/>
          <w:trHeight w:val="284" w:hRule="atLeast"/>
          <w:jc w:val="center"/>
        </w:trPr>
        <w:tc>
          <w:tcPr>
            <w:tcW w:w="6288" w:type="dxa"/>
            <w:gridSpan w:val="7"/>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r>
              <w:rPr>
                <w:rFonts w:hint="eastAsia" w:ascii="宋体" w:hAnsi="宋体" w:eastAsia="宋体" w:cs="宋体"/>
                <w:kern w:val="2"/>
                <w:sz w:val="18"/>
                <w:szCs w:val="24"/>
                <w:lang w:val="en-US" w:eastAsia="zh-CN" w:bidi="ar"/>
              </w:rPr>
              <w:tab/>
            </w:r>
          </w:p>
        </w:tc>
        <w:tc>
          <w:tcPr>
            <w:tcW w:w="1193"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表    号：</w:t>
            </w:r>
          </w:p>
        </w:tc>
        <w:tc>
          <w:tcPr>
            <w:tcW w:w="2119"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X01-02表</w:t>
            </w:r>
          </w:p>
        </w:tc>
      </w:tr>
      <w:tr>
        <w:tblPrEx>
          <w:shd w:val="clear" w:color="auto" w:fill="auto"/>
          <w:tblCellMar>
            <w:top w:w="0" w:type="dxa"/>
            <w:left w:w="108" w:type="dxa"/>
            <w:bottom w:w="0" w:type="dxa"/>
            <w:right w:w="108" w:type="dxa"/>
          </w:tblCellMar>
        </w:tblPrEx>
        <w:trPr>
          <w:gridAfter w:val="1"/>
          <w:wAfter w:w="20" w:type="dxa"/>
          <w:trHeight w:val="284" w:hRule="atLeast"/>
          <w:jc w:val="center"/>
        </w:trPr>
        <w:tc>
          <w:tcPr>
            <w:tcW w:w="6288" w:type="dxa"/>
            <w:gridSpan w:val="7"/>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193"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制定机关：</w:t>
            </w:r>
          </w:p>
        </w:tc>
        <w:tc>
          <w:tcPr>
            <w:tcW w:w="2119"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中国科学技术协会</w:t>
            </w:r>
          </w:p>
        </w:tc>
      </w:tr>
      <w:tr>
        <w:tblPrEx>
          <w:tblCellMar>
            <w:top w:w="0" w:type="dxa"/>
            <w:left w:w="108" w:type="dxa"/>
            <w:bottom w:w="0" w:type="dxa"/>
            <w:right w:w="108" w:type="dxa"/>
          </w:tblCellMar>
        </w:tblPrEx>
        <w:trPr>
          <w:gridAfter w:val="1"/>
          <w:wAfter w:w="20" w:type="dxa"/>
          <w:trHeight w:val="284" w:hRule="atLeast"/>
          <w:jc w:val="center"/>
        </w:trPr>
        <w:tc>
          <w:tcPr>
            <w:tcW w:w="6288" w:type="dxa"/>
            <w:gridSpan w:val="7"/>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p>
        </w:tc>
        <w:tc>
          <w:tcPr>
            <w:tcW w:w="1193"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批准机关：</w:t>
            </w:r>
          </w:p>
        </w:tc>
        <w:tc>
          <w:tcPr>
            <w:tcW w:w="2119"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 家 统 计 局</w:t>
            </w:r>
          </w:p>
        </w:tc>
      </w:tr>
      <w:tr>
        <w:tblPrEx>
          <w:tblCellMar>
            <w:top w:w="0" w:type="dxa"/>
            <w:left w:w="108" w:type="dxa"/>
            <w:bottom w:w="0" w:type="dxa"/>
            <w:right w:w="108" w:type="dxa"/>
          </w:tblCellMar>
        </w:tblPrEx>
        <w:trPr>
          <w:gridAfter w:val="1"/>
          <w:wAfter w:w="20" w:type="dxa"/>
          <w:trHeight w:val="284" w:hRule="atLeast"/>
          <w:jc w:val="center"/>
        </w:trPr>
        <w:tc>
          <w:tcPr>
            <w:tcW w:w="6288" w:type="dxa"/>
            <w:gridSpan w:val="7"/>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p>
        </w:tc>
        <w:tc>
          <w:tcPr>
            <w:tcW w:w="1193"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批准文号： </w:t>
            </w:r>
          </w:p>
        </w:tc>
        <w:tc>
          <w:tcPr>
            <w:tcW w:w="2119"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国统制〔2019〕216号</w:t>
            </w:r>
          </w:p>
        </w:tc>
      </w:tr>
      <w:tr>
        <w:tblPrEx>
          <w:tblCellMar>
            <w:top w:w="0" w:type="dxa"/>
            <w:left w:w="108" w:type="dxa"/>
            <w:bottom w:w="0" w:type="dxa"/>
            <w:right w:w="108" w:type="dxa"/>
          </w:tblCellMar>
        </w:tblPrEx>
        <w:trPr>
          <w:gridAfter w:val="1"/>
          <w:wAfter w:w="20" w:type="dxa"/>
          <w:trHeight w:val="284" w:hRule="atLeast"/>
          <w:jc w:val="center"/>
        </w:trPr>
        <w:tc>
          <w:tcPr>
            <w:tcW w:w="4073"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p>
        </w:tc>
        <w:tc>
          <w:tcPr>
            <w:tcW w:w="1492" w:type="dxa"/>
            <w:gridSpan w:val="3"/>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18"/>
                <w:szCs w:val="24"/>
                <w:lang w:val="en-US"/>
              </w:rPr>
            </w:pPr>
            <w:r>
              <w:rPr>
                <w:rFonts w:hint="eastAsia" w:ascii="宋体" w:hAnsi="宋体" w:eastAsia="宋体" w:cs="宋体"/>
                <w:kern w:val="2"/>
                <w:sz w:val="18"/>
                <w:szCs w:val="18"/>
                <w:lang w:val="en-US" w:eastAsia="zh-CN" w:bidi="ar"/>
              </w:rPr>
              <w:t>20  年</w:t>
            </w:r>
          </w:p>
        </w:tc>
        <w:tc>
          <w:tcPr>
            <w:tcW w:w="723" w:type="dxa"/>
            <w:gridSpan w:val="2"/>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193"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有效期至：</w:t>
            </w:r>
          </w:p>
        </w:tc>
        <w:tc>
          <w:tcPr>
            <w:tcW w:w="2119"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2022年12月</w:t>
            </w:r>
          </w:p>
        </w:tc>
      </w:tr>
      <w:tr>
        <w:tblPrEx>
          <w:tblCellMar>
            <w:top w:w="0" w:type="dxa"/>
            <w:left w:w="108" w:type="dxa"/>
            <w:bottom w:w="0" w:type="dxa"/>
            <w:right w:w="108" w:type="dxa"/>
          </w:tblCellMar>
        </w:tblPrEx>
        <w:trPr>
          <w:trHeight w:val="20" w:hRule="atLeast"/>
          <w:jc w:val="center"/>
        </w:trPr>
        <w:tc>
          <w:tcPr>
            <w:tcW w:w="448" w:type="dxa"/>
            <w:tcBorders>
              <w:top w:val="single" w:color="auto" w:sz="8" w:space="0"/>
              <w:left w:val="single" w:color="auto" w:sz="8" w:space="0"/>
              <w:bottom w:val="single" w:color="auto" w:sz="2" w:space="0"/>
              <w:right w:val="single" w:color="auto" w:sz="2" w:space="0"/>
            </w:tcBorders>
            <w:shd w:val="clear" w:color="auto" w:fill="E0E0E0"/>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highlight w:val="lightGray"/>
                <w:lang w:val="en-US"/>
              </w:rPr>
            </w:pPr>
            <w:r>
              <w:rPr>
                <w:rFonts w:hint="eastAsia" w:ascii="宋体" w:hAnsi="宋体" w:eastAsia="宋体" w:cs="宋体"/>
                <w:b/>
                <w:color w:val="auto"/>
                <w:kern w:val="2"/>
                <w:sz w:val="18"/>
                <w:szCs w:val="18"/>
                <w:lang w:val="en-US" w:eastAsia="zh-CN" w:bidi="ar"/>
              </w:rPr>
              <w:t>01</w:t>
            </w:r>
          </w:p>
        </w:tc>
        <w:tc>
          <w:tcPr>
            <w:tcW w:w="5505" w:type="dxa"/>
            <w:gridSpan w:val="5"/>
            <w:tcBorders>
              <w:top w:val="single" w:color="auto" w:sz="8" w:space="0"/>
              <w:left w:val="single" w:color="auto" w:sz="2" w:space="0"/>
              <w:bottom w:val="single" w:color="auto" w:sz="2" w:space="0"/>
              <w:right w:val="single" w:color="auto" w:sz="2" w:space="0"/>
            </w:tcBorders>
            <w:shd w:val="clear" w:color="auto" w:fill="E0E0E0"/>
            <w:vAlign w:val="center"/>
          </w:tcPr>
          <w:p>
            <w:pPr>
              <w:keepNext w:val="0"/>
              <w:keepLines w:val="0"/>
              <w:widowControl w:val="0"/>
              <w:suppressLineNumbers w:val="0"/>
              <w:spacing w:before="0" w:beforeAutospacing="0" w:after="0" w:afterAutospacing="0" w:line="22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统一社会信用代码□□□□□□□□□□□□□□□□□□</w:t>
            </w:r>
          </w:p>
          <w:p>
            <w:pPr>
              <w:keepNext w:val="0"/>
              <w:keepLines w:val="0"/>
              <w:widowControl w:val="0"/>
              <w:suppressLineNumbers w:val="0"/>
              <w:spacing w:before="0" w:beforeAutospacing="0" w:after="0" w:afterAutospacing="0" w:line="220" w:lineRule="exact"/>
              <w:ind w:left="0" w:right="0"/>
              <w:jc w:val="both"/>
              <w:rPr>
                <w:rFonts w:hint="default" w:ascii="Calibri" w:hAnsi="华文楷体" w:eastAsia="华文楷体" w:cs="宋体"/>
                <w:color w:val="000000"/>
                <w:sz w:val="18"/>
                <w:szCs w:val="18"/>
                <w:lang w:val="en-US"/>
              </w:rPr>
            </w:pPr>
            <w:r>
              <w:rPr>
                <w:rFonts w:hint="eastAsia" w:ascii="Calibri" w:hAnsi="华文楷体" w:eastAsia="华文楷体" w:cs="宋体"/>
                <w:color w:val="000000"/>
                <w:kern w:val="2"/>
                <w:sz w:val="18"/>
                <w:szCs w:val="18"/>
                <w:lang w:val="en-US" w:eastAsia="zh-CN" w:bidi="ar"/>
              </w:rPr>
              <w:t>尚未领取统一社会信用代码的填写原组织机构代码：</w:t>
            </w:r>
          </w:p>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highlight w:val="lightGray"/>
                <w:lang w:val="en-US"/>
              </w:rPr>
            </w:pPr>
            <w:r>
              <w:rPr>
                <w:rFonts w:hint="eastAsia" w:ascii="宋体" w:hAnsi="宋体" w:eastAsia="宋体" w:cs="宋体"/>
                <w:color w:val="000000"/>
                <w:kern w:val="2"/>
                <w:sz w:val="18"/>
                <w:szCs w:val="18"/>
                <w:lang w:val="en-US" w:eastAsia="zh-CN" w:bidi="ar"/>
              </w:rPr>
              <w:t>□□□□□□□□－□</w:t>
            </w:r>
          </w:p>
        </w:tc>
        <w:tc>
          <w:tcPr>
            <w:tcW w:w="422" w:type="dxa"/>
            <w:gridSpan w:val="2"/>
            <w:tcBorders>
              <w:top w:val="single" w:color="auto" w:sz="8" w:space="0"/>
              <w:left w:val="single" w:color="auto" w:sz="2" w:space="0"/>
              <w:bottom w:val="single" w:color="auto" w:sz="2" w:space="0"/>
              <w:right w:val="single" w:color="auto" w:sz="2" w:space="0"/>
            </w:tcBorders>
            <w:shd w:val="clear" w:color="auto" w:fill="E0E0E0"/>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sz w:val="18"/>
                <w:szCs w:val="18"/>
                <w:lang w:val="en-US"/>
              </w:rPr>
            </w:pPr>
            <w:r>
              <w:rPr>
                <w:rFonts w:hint="eastAsia" w:ascii="宋体" w:hAnsi="宋体" w:eastAsia="宋体" w:cs="宋体"/>
                <w:b/>
                <w:color w:val="auto"/>
                <w:kern w:val="2"/>
                <w:sz w:val="18"/>
                <w:szCs w:val="18"/>
                <w:lang w:val="en-US" w:eastAsia="zh-CN" w:bidi="ar"/>
              </w:rPr>
              <w:t>02</w:t>
            </w:r>
          </w:p>
        </w:tc>
        <w:tc>
          <w:tcPr>
            <w:tcW w:w="3240" w:type="dxa"/>
            <w:gridSpan w:val="3"/>
            <w:tcBorders>
              <w:top w:val="single" w:color="auto" w:sz="8" w:space="0"/>
              <w:left w:val="single" w:color="auto" w:sz="2" w:space="0"/>
              <w:bottom w:val="single" w:color="auto" w:sz="2" w:space="0"/>
              <w:right w:val="single" w:color="auto" w:sz="8" w:space="0"/>
            </w:tcBorders>
            <w:shd w:val="clear" w:color="auto" w:fill="E0E0E0"/>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color w:val="auto"/>
                <w:kern w:val="2"/>
                <w:sz w:val="18"/>
                <w:szCs w:val="18"/>
                <w:lang w:val="en-US" w:eastAsia="zh-CN" w:bidi="ar"/>
              </w:rPr>
              <w:t>单位详细名称</w:t>
            </w:r>
            <w:r>
              <w:rPr>
                <w:rFonts w:hint="eastAsia" w:ascii="宋体" w:hAnsi="宋体" w:eastAsia="宋体" w:cs="宋体"/>
                <w:color w:val="auto"/>
                <w:kern w:val="2"/>
                <w:sz w:val="18"/>
                <w:szCs w:val="18"/>
                <w:u w:val="single"/>
                <w:lang w:val="en-US" w:eastAsia="zh-CN" w:bidi="ar"/>
              </w:rPr>
              <w:t xml:space="preserve">                               </w:t>
            </w:r>
          </w:p>
        </w:tc>
      </w:tr>
      <w:tr>
        <w:tblPrEx>
          <w:tblCellMar>
            <w:top w:w="0" w:type="dxa"/>
            <w:left w:w="108" w:type="dxa"/>
            <w:bottom w:w="0" w:type="dxa"/>
            <w:right w:w="108" w:type="dxa"/>
          </w:tblCellMar>
        </w:tblPrEx>
        <w:trPr>
          <w:trHeight w:val="20" w:hRule="atLeast"/>
          <w:jc w:val="center"/>
        </w:trPr>
        <w:tc>
          <w:tcPr>
            <w:tcW w:w="448" w:type="dxa"/>
            <w:vMerge w:val="restart"/>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03</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单位所在地及区划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省(自治区、直辖市)</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地(区、市、州、盟)</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县(区、市、旗)</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乡(镇)</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街(村)、门牌号</w:t>
            </w:r>
          </w:p>
          <w:p>
            <w:pPr>
              <w:keepNext w:val="0"/>
              <w:keepLines w:val="0"/>
              <w:widowControl w:val="0"/>
              <w:suppressLineNumbers w:val="0"/>
              <w:snapToGrid w:val="0"/>
              <w:spacing w:before="0" w:beforeAutospacing="0" w:after="0" w:afterAutospacing="0" w:line="220" w:lineRule="exact"/>
              <w:ind w:left="0" w:right="57" w:rightChars="27"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单位位于：</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街道办事处</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社区(居委会)</w:t>
            </w:r>
          </w:p>
        </w:tc>
      </w:tr>
      <w:tr>
        <w:tblPrEx>
          <w:tblCellMar>
            <w:top w:w="0" w:type="dxa"/>
            <w:left w:w="108" w:type="dxa"/>
            <w:bottom w:w="0" w:type="dxa"/>
            <w:right w:w="108" w:type="dxa"/>
          </w:tblCellMar>
        </w:tblPrEx>
        <w:trPr>
          <w:trHeight w:val="20" w:hRule="atLeast"/>
          <w:jc w:val="center"/>
        </w:trPr>
        <w:tc>
          <w:tcPr>
            <w:tcW w:w="448" w:type="dxa"/>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rPr>
                <w:rFonts w:hint="default" w:ascii="Times New Roman" w:hAnsi="Times New Roman" w:cs="Times New Roman"/>
                <w:sz w:val="20"/>
                <w:szCs w:val="20"/>
              </w:rPr>
            </w:pPr>
          </w:p>
        </w:tc>
        <w:tc>
          <w:tcPr>
            <w:tcW w:w="9167" w:type="dxa"/>
            <w:gridSpan w:val="10"/>
            <w:tcBorders>
              <w:top w:val="single" w:color="auto" w:sz="2" w:space="0"/>
              <w:left w:val="single" w:color="auto" w:sz="2" w:space="0"/>
              <w:bottom w:val="single" w:color="auto" w:sz="2" w:space="0"/>
              <w:right w:val="single" w:color="auto" w:sz="8" w:space="0"/>
            </w:tcBorders>
            <w:shd w:val="clear" w:color="auto" w:fill="DFE0E5"/>
            <w:vAlign w:val="center"/>
          </w:tcPr>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color w:val="auto"/>
                <w:kern w:val="2"/>
                <w:sz w:val="18"/>
                <w:szCs w:val="18"/>
                <w:lang w:val="en-US" w:eastAsia="zh-CN" w:bidi="ar"/>
              </w:rPr>
              <w:t>区划代码    □□□□□□□□□□□□                     城乡代码    □□□</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DFE0E5"/>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color w:val="auto"/>
                <w:kern w:val="2"/>
                <w:sz w:val="18"/>
                <w:szCs w:val="18"/>
                <w:lang w:val="en-US" w:eastAsia="zh-CN" w:bidi="ar"/>
              </w:rPr>
              <w:t>04</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DFE0E5"/>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color w:val="auto"/>
                <w:kern w:val="2"/>
                <w:sz w:val="18"/>
                <w:szCs w:val="18"/>
                <w:lang w:val="en-US" w:eastAsia="zh-CN" w:bidi="ar"/>
              </w:rPr>
              <w:t>所属学科类型 □  1 理科     2 工科     3 农科     4 医科     5 交叉学科</w:t>
            </w:r>
          </w:p>
        </w:tc>
      </w:tr>
      <w:tr>
        <w:tblPrEx>
          <w:shd w:val="clear" w:color="auto" w:fill="auto"/>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05</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挂靠单位 □  1 无    2有，请列出挂靠单位名称：</w:t>
            </w:r>
            <w:r>
              <w:rPr>
                <w:rFonts w:hint="eastAsia" w:ascii="宋体" w:hAnsi="宋体" w:eastAsia="宋体" w:cs="宋体"/>
                <w:kern w:val="2"/>
                <w:sz w:val="18"/>
                <w:szCs w:val="18"/>
                <w:u w:val="single"/>
                <w:lang w:val="en-US" w:eastAsia="zh-CN" w:bidi="ar"/>
              </w:rPr>
              <w:t xml:space="preserve">           </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06</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bookmarkStart w:id="1" w:name="OLE_LINK316"/>
            <w:r>
              <w:rPr>
                <w:rFonts w:hint="eastAsia" w:ascii="宋体" w:hAnsi="宋体" w:eastAsia="宋体" w:cs="宋体"/>
                <w:kern w:val="2"/>
                <w:sz w:val="18"/>
                <w:szCs w:val="18"/>
                <w:lang w:val="en-US" w:eastAsia="zh-CN" w:bidi="ar"/>
              </w:rPr>
              <w:t>是否属于本级科协团体会员□    1 是    2 否</w:t>
            </w:r>
            <w:bookmarkEnd w:id="1"/>
            <w:r>
              <w:rPr>
                <w:rFonts w:hint="eastAsia" w:ascii="宋体" w:hAnsi="宋体" w:eastAsia="宋体" w:cs="宋体"/>
                <w:kern w:val="2"/>
                <w:sz w:val="18"/>
                <w:szCs w:val="18"/>
                <w:lang w:val="en-US" w:eastAsia="zh-CN" w:bidi="ar"/>
              </w:rPr>
              <w:t xml:space="preserve">     </w:t>
            </w:r>
          </w:p>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是否属于本级科协所属学会□    1 是    2 否 </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07</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bookmarkStart w:id="2" w:name="OLE_LINK33"/>
            <w:r>
              <w:rPr>
                <w:rFonts w:hint="eastAsia" w:ascii="宋体" w:hAnsi="宋体" w:eastAsia="宋体" w:cs="宋体"/>
                <w:kern w:val="2"/>
                <w:sz w:val="18"/>
                <w:szCs w:val="18"/>
                <w:lang w:val="en-US" w:eastAsia="zh-CN" w:bidi="ar"/>
              </w:rPr>
              <w:t>学会分支机构</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其中：专业委员会</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其中：工作委员会</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其中：专项基金管理委员会</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bookmarkEnd w:id="2"/>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08</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学会团体（单位）会员</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个</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09</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是否设有学会办事机构党组织 □     1 否    2 有，请列出名称：</w:t>
            </w:r>
            <w:r>
              <w:rPr>
                <w:rFonts w:hint="eastAsia" w:ascii="宋体" w:hAnsi="宋体" w:eastAsia="宋体" w:cs="宋体"/>
                <w:kern w:val="2"/>
                <w:sz w:val="18"/>
                <w:szCs w:val="18"/>
                <w:u w:val="single"/>
                <w:lang w:val="en-US" w:eastAsia="zh-CN" w:bidi="ar"/>
              </w:rPr>
              <w:t xml:space="preserve">           </w:t>
            </w:r>
          </w:p>
        </w:tc>
      </w:tr>
      <w:tr>
        <w:tblPrEx>
          <w:shd w:val="clear" w:color="auto" w:fill="auto"/>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10</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是否设学会秘书处 □     1 否    2 有，请列出名称：</w:t>
            </w:r>
            <w:r>
              <w:rPr>
                <w:rFonts w:hint="eastAsia" w:ascii="宋体" w:hAnsi="宋体" w:eastAsia="宋体" w:cs="宋体"/>
                <w:kern w:val="2"/>
                <w:sz w:val="18"/>
                <w:szCs w:val="18"/>
                <w:u w:val="single"/>
                <w:lang w:val="en-US" w:eastAsia="zh-CN" w:bidi="ar"/>
              </w:rPr>
              <w:t xml:space="preserve">           </w:t>
            </w:r>
          </w:p>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是否设专职秘书长 □     1 否    2 有，请列出姓名：</w:t>
            </w:r>
            <w:r>
              <w:rPr>
                <w:rFonts w:hint="eastAsia" w:ascii="宋体" w:hAnsi="宋体" w:eastAsia="宋体" w:cs="宋体"/>
                <w:kern w:val="2"/>
                <w:sz w:val="18"/>
                <w:szCs w:val="18"/>
                <w:u w:val="single"/>
                <w:lang w:val="en-US" w:eastAsia="zh-CN" w:bidi="ar"/>
              </w:rPr>
              <w:t xml:space="preserve">           </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11</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理事会理事</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shd w:val="clear" w:color="auto" w:fill="auto"/>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12</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其中：常务理事</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13</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其中：女性</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shd w:val="clear" w:color="auto" w:fill="auto"/>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14</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其中：45岁及以下</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shd w:val="clear" w:color="auto" w:fill="auto"/>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15</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学会个人会员</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 xml:space="preserve">人         </w:t>
            </w:r>
          </w:p>
        </w:tc>
      </w:tr>
      <w:tr>
        <w:tblPrEx>
          <w:shd w:val="clear" w:color="auto" w:fill="auto"/>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16</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其中：女性会员</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17</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其中：高级（资深）会员</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18</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其中：学生会员</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19</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其中：外籍会员</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shd w:val="clear" w:color="auto" w:fill="auto"/>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20</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其中：港澳台会员</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21</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其中：交纳年度会费会员</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22</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其中：党员</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23</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学会从业人员平均人数</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24</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其中：女性</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25</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其中：专职人员</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shd w:val="clear" w:color="auto" w:fill="auto"/>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26</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57" w:rightChars="27"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其中：社会聘用人员</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人</w:t>
            </w:r>
          </w:p>
        </w:tc>
      </w:tr>
      <w:tr>
        <w:tblPrEx>
          <w:shd w:val="clear" w:color="auto" w:fill="auto"/>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27</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学会总收入</w:t>
            </w:r>
            <w:bookmarkStart w:id="3" w:name="OLE_LINK70"/>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其中：提供服务收入</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其中：政府补助收入</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其中：会费收入</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其中：捐赠收入</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其中：投资收益</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其中：科技期刊收入</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其中：其他收入</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bookmarkEnd w:id="3"/>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28</w:t>
            </w:r>
          </w:p>
        </w:tc>
        <w:tc>
          <w:tcPr>
            <w:tcW w:w="9167" w:type="dxa"/>
            <w:gridSpan w:val="10"/>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学会总支出</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其中：业务活动成本</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其中：管理费用</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其中：筹资费用</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p>
            <w:pPr>
              <w:keepNext w:val="0"/>
              <w:keepLines w:val="0"/>
              <w:widowControl w:val="0"/>
              <w:suppressLineNumbers w:val="0"/>
              <w:snapToGrid w:val="0"/>
              <w:spacing w:before="0" w:beforeAutospacing="0" w:after="0" w:afterAutospacing="0" w:line="22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其中：其他费用</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元</w:t>
            </w:r>
          </w:p>
        </w:tc>
      </w:tr>
      <w:tr>
        <w:tblPrEx>
          <w:tblCellMar>
            <w:top w:w="0" w:type="dxa"/>
            <w:left w:w="108" w:type="dxa"/>
            <w:bottom w:w="0" w:type="dxa"/>
            <w:right w:w="108" w:type="dxa"/>
          </w:tblCellMar>
        </w:tblPrEx>
        <w:trPr>
          <w:trHeight w:val="20" w:hRule="atLeast"/>
          <w:jc w:val="center"/>
        </w:trPr>
        <w:tc>
          <w:tcPr>
            <w:tcW w:w="448"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29</w:t>
            </w:r>
          </w:p>
        </w:tc>
        <w:tc>
          <w:tcPr>
            <w:tcW w:w="449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法定代表人(单位负责人)</w:t>
            </w:r>
            <w:r>
              <w:rPr>
                <w:rFonts w:hint="eastAsia" w:ascii="宋体" w:hAnsi="宋体" w:eastAsia="宋体" w:cs="宋体"/>
                <w:kern w:val="2"/>
                <w:sz w:val="18"/>
                <w:szCs w:val="18"/>
                <w:u w:val="single"/>
                <w:lang w:val="en-US" w:eastAsia="zh-CN" w:bidi="ar"/>
              </w:rPr>
              <w:t xml:space="preserve">                  </w:t>
            </w:r>
          </w:p>
        </w:tc>
        <w:tc>
          <w:tcPr>
            <w:tcW w:w="485"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30</w:t>
            </w:r>
          </w:p>
        </w:tc>
        <w:tc>
          <w:tcPr>
            <w:tcW w:w="4188" w:type="dxa"/>
            <w:gridSpan w:val="7"/>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成立时间</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年</w:t>
            </w:r>
            <w:r>
              <w:rPr>
                <w:rFonts w:hint="eastAsia" w:ascii="宋体" w:hAnsi="宋体" w:eastAsia="宋体" w:cs="宋体"/>
                <w:kern w:val="2"/>
                <w:sz w:val="18"/>
                <w:szCs w:val="18"/>
                <w:u w:val="single"/>
                <w:lang w:val="en-US" w:eastAsia="zh-CN" w:bidi="ar"/>
              </w:rPr>
              <w:t xml:space="preserve">          </w:t>
            </w:r>
            <w:r>
              <w:rPr>
                <w:rFonts w:hint="eastAsia" w:ascii="宋体" w:hAnsi="宋体" w:eastAsia="宋体" w:cs="宋体"/>
                <w:kern w:val="2"/>
                <w:sz w:val="18"/>
                <w:szCs w:val="18"/>
                <w:lang w:val="en-US" w:eastAsia="zh-CN" w:bidi="ar"/>
              </w:rPr>
              <w:t>月</w:t>
            </w:r>
          </w:p>
        </w:tc>
      </w:tr>
    </w:tbl>
    <w:p>
      <w:pPr>
        <w:keepNext w:val="0"/>
        <w:keepLines w:val="0"/>
        <w:widowControl w:val="0"/>
        <w:suppressLineNumbers w:val="0"/>
        <w:spacing w:before="0" w:beforeAutospacing="0" w:after="0" w:afterAutospacing="0"/>
        <w:ind w:left="0" w:right="0"/>
        <w:jc w:val="both"/>
        <w:rPr>
          <w:szCs w:val="24"/>
          <w:lang w:val="en-US"/>
        </w:rPr>
      </w:pPr>
      <w:r>
        <w:rPr>
          <w:rFonts w:hint="eastAsia" w:ascii="Times New Roman" w:hAnsi="Times New Roman" w:eastAsia="宋体" w:cs="宋体"/>
          <w:kern w:val="2"/>
          <w:sz w:val="21"/>
          <w:szCs w:val="24"/>
          <w:lang w:val="en-US" w:eastAsia="zh-CN" w:bidi="ar"/>
        </w:rPr>
        <w:t>续表</w:t>
      </w:r>
    </w:p>
    <w:tbl>
      <w:tblPr>
        <w:tblStyle w:val="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auto"/>
        <w:tblLayout w:type="fixed"/>
        <w:tblCellMar>
          <w:top w:w="0" w:type="dxa"/>
          <w:left w:w="108" w:type="dxa"/>
          <w:bottom w:w="0" w:type="dxa"/>
          <w:right w:w="108" w:type="dxa"/>
        </w:tblCellMar>
      </w:tblPr>
      <w:tblGrid>
        <w:gridCol w:w="483"/>
        <w:gridCol w:w="5102"/>
        <w:gridCol w:w="403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auto"/>
          <w:tblCellMar>
            <w:top w:w="0" w:type="dxa"/>
            <w:left w:w="108" w:type="dxa"/>
            <w:bottom w:w="0" w:type="dxa"/>
            <w:right w:w="108" w:type="dxa"/>
          </w:tblCellMar>
        </w:tblPrEx>
        <w:trPr>
          <w:trHeight w:val="20" w:hRule="atLeast"/>
          <w:jc w:val="center"/>
        </w:trPr>
        <w:tc>
          <w:tcPr>
            <w:tcW w:w="483" w:type="dxa"/>
            <w:vMerge w:val="restart"/>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31</w:t>
            </w:r>
          </w:p>
        </w:tc>
        <w:tc>
          <w:tcPr>
            <w:tcW w:w="9138" w:type="dxa"/>
            <w:gridSpan w:val="2"/>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是否采用信息化应用系统推进核心业务工作</w:t>
            </w:r>
          </w:p>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1 否  2 是（如选择2是，请复选应用系统类型）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auto"/>
          <w:tblCellMar>
            <w:top w:w="0" w:type="dxa"/>
            <w:left w:w="108" w:type="dxa"/>
            <w:bottom w:w="0" w:type="dxa"/>
            <w:right w:w="108" w:type="dxa"/>
          </w:tblCellMar>
        </w:tblPrEx>
        <w:trPr>
          <w:trHeight w:val="20" w:hRule="atLeast"/>
          <w:jc w:val="center"/>
        </w:trPr>
        <w:tc>
          <w:tcPr>
            <w:tcW w:w="483" w:type="dxa"/>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rPr>
                <w:rFonts w:hint="default" w:ascii="Times New Roman" w:hAnsi="Times New Roman" w:cs="Times New Roman"/>
                <w:sz w:val="20"/>
                <w:szCs w:val="20"/>
              </w:rPr>
            </w:pPr>
          </w:p>
        </w:tc>
        <w:tc>
          <w:tcPr>
            <w:tcW w:w="9138" w:type="dxa"/>
            <w:gridSpan w:val="2"/>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应用系统类型（多选）：</w:t>
            </w:r>
          </w:p>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OA办公系统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视频会议系统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会议管理系统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会员管理系统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期刊管理系统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其他</w:t>
            </w:r>
            <w:r>
              <w:rPr>
                <w:rFonts w:hint="eastAsia" w:ascii="宋体" w:hAnsi="宋体" w:eastAsia="宋体" w:cs="宋体"/>
                <w:kern w:val="2"/>
                <w:sz w:val="18"/>
                <w:szCs w:val="18"/>
                <w:u w:val="single"/>
                <w:lang w:val="en-US" w:eastAsia="zh-CN" w:bidi="ar"/>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auto"/>
          <w:tblCellMar>
            <w:top w:w="0" w:type="dxa"/>
            <w:left w:w="108" w:type="dxa"/>
            <w:bottom w:w="0" w:type="dxa"/>
            <w:right w:w="108" w:type="dxa"/>
          </w:tblCellMar>
        </w:tblPrEx>
        <w:trPr>
          <w:trHeight w:val="20" w:hRule="atLeast"/>
          <w:jc w:val="center"/>
        </w:trPr>
        <w:tc>
          <w:tcPr>
            <w:tcW w:w="483" w:type="dxa"/>
            <w:vMerge w:val="restart"/>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32</w:t>
            </w:r>
          </w:p>
        </w:tc>
        <w:tc>
          <w:tcPr>
            <w:tcW w:w="9138" w:type="dxa"/>
            <w:gridSpan w:val="2"/>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是否建设官方网站、微信公众号、微博、单位APP等新媒体平台</w:t>
            </w:r>
          </w:p>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1 否  2 是（如选择2是，请复选新媒体平台类型）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auto"/>
          <w:tblCellMar>
            <w:top w:w="0" w:type="dxa"/>
            <w:left w:w="108" w:type="dxa"/>
            <w:bottom w:w="0" w:type="dxa"/>
            <w:right w:w="108" w:type="dxa"/>
          </w:tblCellMar>
        </w:tblPrEx>
        <w:trPr>
          <w:trHeight w:val="20" w:hRule="atLeast"/>
          <w:jc w:val="center"/>
        </w:trPr>
        <w:tc>
          <w:tcPr>
            <w:tcW w:w="483" w:type="dxa"/>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rPr>
                <w:rFonts w:hint="default" w:ascii="Times New Roman" w:hAnsi="Times New Roman" w:cs="Times New Roman"/>
                <w:sz w:val="20"/>
                <w:szCs w:val="20"/>
              </w:rPr>
            </w:pPr>
          </w:p>
        </w:tc>
        <w:tc>
          <w:tcPr>
            <w:tcW w:w="9138" w:type="dxa"/>
            <w:gridSpan w:val="2"/>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新媒体平台类型类型（多选）：</w:t>
            </w:r>
          </w:p>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单位官网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单位微信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单位微博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单位APP </w:t>
            </w:r>
            <w:r>
              <w:rPr>
                <w:rFonts w:hint="default" w:ascii="宋体" w:hAnsi="宋体" w:eastAsia="Wingdings 2" w:cs="宋体"/>
                <w:kern w:val="2"/>
                <w:sz w:val="18"/>
                <w:szCs w:val="18"/>
                <w:lang w:val="en-US" w:eastAsia="zh-CN" w:bidi="ar"/>
              </w:rPr>
              <w:sym w:font="Wingdings 2" w:char="00A3"/>
            </w:r>
            <w:r>
              <w:rPr>
                <w:rFonts w:hint="eastAsia" w:ascii="宋体" w:hAnsi="宋体" w:eastAsia="宋体" w:cs="宋体"/>
                <w:kern w:val="2"/>
                <w:sz w:val="18"/>
                <w:szCs w:val="18"/>
                <w:lang w:val="en-US" w:eastAsia="zh-CN" w:bidi="ar"/>
              </w:rPr>
              <w:t xml:space="preserve"> 其他</w:t>
            </w:r>
            <w:r>
              <w:rPr>
                <w:rFonts w:hint="eastAsia" w:ascii="宋体" w:hAnsi="宋体" w:eastAsia="宋体" w:cs="宋体"/>
                <w:kern w:val="2"/>
                <w:sz w:val="18"/>
                <w:szCs w:val="18"/>
                <w:u w:val="single"/>
                <w:lang w:val="en-US" w:eastAsia="zh-CN" w:bidi="ar"/>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auto"/>
          <w:tblCellMar>
            <w:top w:w="0" w:type="dxa"/>
            <w:left w:w="108" w:type="dxa"/>
            <w:bottom w:w="0" w:type="dxa"/>
            <w:right w:w="108" w:type="dxa"/>
          </w:tblCellMar>
        </w:tblPrEx>
        <w:trPr>
          <w:trHeight w:val="20" w:hRule="atLeast"/>
          <w:jc w:val="center"/>
        </w:trPr>
        <w:tc>
          <w:tcPr>
            <w:tcW w:w="483" w:type="dxa"/>
            <w:tcBorders>
              <w:top w:val="single" w:color="auto" w:sz="2" w:space="0"/>
              <w:left w:val="single" w:color="auto" w:sz="8"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center"/>
              <w:rPr>
                <w:rFonts w:hint="eastAsia" w:ascii="宋体" w:hAnsi="宋体" w:eastAsia="宋体" w:cs="宋体"/>
                <w:b/>
                <w:sz w:val="18"/>
                <w:szCs w:val="18"/>
                <w:lang w:val="en-US"/>
              </w:rPr>
            </w:pPr>
            <w:r>
              <w:rPr>
                <w:rFonts w:hint="eastAsia" w:ascii="宋体" w:hAnsi="宋体" w:eastAsia="宋体" w:cs="宋体"/>
                <w:b/>
                <w:kern w:val="2"/>
                <w:sz w:val="18"/>
                <w:szCs w:val="18"/>
                <w:lang w:val="en-US" w:eastAsia="zh-CN" w:bidi="ar"/>
              </w:rPr>
              <w:t>33</w:t>
            </w:r>
          </w:p>
        </w:tc>
        <w:tc>
          <w:tcPr>
            <w:tcW w:w="5102"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联系方式</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长途区号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固定电话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移动电话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传真号码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邮政编码    □□□□□□</w:t>
            </w:r>
          </w:p>
        </w:tc>
        <w:tc>
          <w:tcPr>
            <w:tcW w:w="4036" w:type="dxa"/>
            <w:tcBorders>
              <w:top w:val="single" w:color="auto" w:sz="2" w:space="0"/>
              <w:left w:val="single" w:color="auto" w:sz="2" w:space="0"/>
              <w:bottom w:val="single" w:color="auto" w:sz="2" w:space="0"/>
              <w:right w:val="single" w:color="auto" w:sz="8" w:space="0"/>
            </w:tcBorders>
            <w:shd w:val="clear" w:color="auto" w:fill="auto"/>
            <w:vAlign w:val="center"/>
          </w:tcPr>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u w:val="single"/>
                <w:lang w:val="en-US"/>
              </w:rPr>
            </w:pPr>
            <w:r>
              <w:rPr>
                <w:rFonts w:hint="eastAsia" w:ascii="宋体" w:hAnsi="宋体" w:eastAsia="宋体" w:cs="宋体"/>
                <w:kern w:val="2"/>
                <w:sz w:val="18"/>
                <w:szCs w:val="18"/>
                <w:lang w:val="en-US" w:eastAsia="zh-CN" w:bidi="ar"/>
              </w:rPr>
              <w:t>电子邮箱</w:t>
            </w:r>
            <w:r>
              <w:rPr>
                <w:rFonts w:hint="eastAsia" w:ascii="宋体" w:hAnsi="宋体" w:eastAsia="宋体" w:cs="宋体"/>
                <w:kern w:val="2"/>
                <w:sz w:val="18"/>
                <w:szCs w:val="18"/>
                <w:u w:val="single"/>
                <w:lang w:val="en-US" w:eastAsia="zh-CN" w:bidi="ar"/>
              </w:rPr>
              <w:t xml:space="preserve">                                      </w:t>
            </w:r>
          </w:p>
          <w:p>
            <w:pPr>
              <w:keepNext w:val="0"/>
              <w:keepLines w:val="0"/>
              <w:widowControl w:val="0"/>
              <w:suppressLineNumbers w:val="0"/>
              <w:snapToGrid w:val="0"/>
              <w:spacing w:before="0" w:beforeAutospacing="0" w:after="0" w:afterAutospacing="0" w:line="220" w:lineRule="exact"/>
              <w:ind w:left="0" w:right="0" w:firstLine="180" w:firstLineChars="1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网    址</w:t>
            </w:r>
            <w:r>
              <w:rPr>
                <w:rFonts w:hint="eastAsia" w:ascii="宋体" w:hAnsi="宋体" w:eastAsia="宋体" w:cs="宋体"/>
                <w:kern w:val="2"/>
                <w:sz w:val="18"/>
                <w:szCs w:val="18"/>
                <w:u w:val="single"/>
                <w:lang w:val="en-US" w:eastAsia="zh-CN" w:bidi="ar"/>
              </w:rPr>
              <w:t xml:space="preserve">                                      </w:t>
            </w:r>
          </w:p>
        </w:tc>
      </w:tr>
    </w:tbl>
    <w:p>
      <w:pPr>
        <w:keepNext w:val="0"/>
        <w:keepLines w:val="0"/>
        <w:widowControl w:val="0"/>
        <w:suppressLineNumbers w:val="0"/>
        <w:spacing w:before="0" w:beforeAutospacing="0" w:after="0" w:afterAutospacing="0" w:line="240" w:lineRule="exact"/>
        <w:ind w:left="-1" w:leftChars="-1" w:right="0" w:hanging="1" w:hangingChars="1"/>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单位负责人：    统计负责人：       填表人：        联系电话：                报出日期：20  年   月   日</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说明：1.调查单位填报要求：本表主要数据由中国科协在调查开始前统一导入数据采集处理软件中，生成报表数</w:t>
      </w:r>
    </w:p>
    <w:p>
      <w:pPr>
        <w:keepNext w:val="0"/>
        <w:keepLines w:val="0"/>
        <w:widowControl w:val="0"/>
        <w:suppressLineNumbers w:val="0"/>
        <w:spacing w:before="0" w:beforeAutospacing="0" w:after="0" w:afterAutospacing="0" w:line="360" w:lineRule="exact"/>
        <w:ind w:left="0" w:right="0" w:firstLine="720" w:firstLineChars="4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据。调查单位应根据实际情况对表中的数据进行认真核对与填写，指标数据如有变动应及时进行修改(加</w:t>
      </w:r>
    </w:p>
    <w:p>
      <w:pPr>
        <w:keepNext w:val="0"/>
        <w:keepLines w:val="0"/>
        <w:widowControl w:val="0"/>
        <w:suppressLineNumbers w:val="0"/>
        <w:spacing w:before="0" w:beforeAutospacing="0" w:after="0" w:afterAutospacing="0" w:line="360" w:lineRule="exact"/>
        <w:ind w:left="0" w:right="0" w:firstLine="720" w:firstLineChars="4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灰底的指标除外)。 </w:t>
      </w:r>
    </w:p>
    <w:p>
      <w:pPr>
        <w:keepNext w:val="0"/>
        <w:keepLines w:val="0"/>
        <w:widowControl w:val="0"/>
        <w:suppressLineNumbers w:val="0"/>
        <w:snapToGrid w:val="0"/>
        <w:spacing w:before="0" w:beforeAutospacing="0" w:after="0" w:afterAutospacing="0" w:line="360" w:lineRule="exact"/>
        <w:ind w:left="1662" w:leftChars="200" w:right="0" w:hanging="1242" w:hangingChars="69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2.统计机构数据审核、处理要求：</w:t>
      </w:r>
    </w:p>
    <w:p>
      <w:pPr>
        <w:keepNext w:val="0"/>
        <w:keepLines w:val="0"/>
        <w:widowControl w:val="0"/>
        <w:suppressLineNumbers w:val="0"/>
        <w:spacing w:before="0" w:beforeAutospacing="0" w:after="0" w:afterAutospacing="0" w:line="360" w:lineRule="exact"/>
        <w:ind w:left="812" w:leftChars="261" w:right="0" w:hanging="264" w:hangingChars="150"/>
        <w:jc w:val="both"/>
        <w:rPr>
          <w:rFonts w:hint="eastAsia" w:ascii="宋体" w:hAnsi="宋体" w:eastAsia="宋体" w:cs="宋体"/>
          <w:spacing w:val="-2"/>
          <w:sz w:val="18"/>
          <w:szCs w:val="18"/>
          <w:lang w:val="en-US"/>
        </w:rPr>
      </w:pPr>
      <w:r>
        <w:rPr>
          <w:rFonts w:hint="eastAsia" w:ascii="宋体" w:hAnsi="宋体" w:eastAsia="宋体" w:cs="宋体"/>
          <w:spacing w:val="-2"/>
          <w:kern w:val="2"/>
          <w:sz w:val="18"/>
          <w:szCs w:val="18"/>
          <w:lang w:val="en-US" w:eastAsia="zh-CN" w:bidi="ar"/>
        </w:rPr>
        <w:t xml:space="preserve">(1)调查单位一般不能修改本表中“01 </w:t>
      </w:r>
      <w:r>
        <w:rPr>
          <w:rFonts w:hint="eastAsia" w:ascii="宋体" w:hAnsi="宋体" w:eastAsia="宋体" w:cs="宋体"/>
          <w:color w:val="000000"/>
          <w:kern w:val="2"/>
          <w:sz w:val="18"/>
          <w:szCs w:val="18"/>
          <w:lang w:val="en-US" w:eastAsia="zh-CN" w:bidi="ar"/>
        </w:rPr>
        <w:t>统一社会信用代码</w:t>
      </w:r>
      <w:r>
        <w:rPr>
          <w:rFonts w:hint="eastAsia" w:ascii="宋体" w:hAnsi="宋体" w:eastAsia="宋体" w:cs="宋体"/>
          <w:spacing w:val="-2"/>
          <w:kern w:val="2"/>
          <w:sz w:val="18"/>
          <w:szCs w:val="18"/>
          <w:lang w:val="en-US" w:eastAsia="zh-CN" w:bidi="ar"/>
        </w:rPr>
        <w:t>”“02单位详细名称”“04”中的“单位类型”。</w:t>
      </w:r>
    </w:p>
    <w:p>
      <w:pPr>
        <w:keepNext w:val="0"/>
        <w:keepLines w:val="0"/>
        <w:widowControl w:val="0"/>
        <w:suppressLineNumbers w:val="0"/>
        <w:spacing w:before="0" w:beforeAutospacing="0" w:after="0" w:afterAutospacing="0" w:line="360" w:lineRule="exact"/>
        <w:ind w:left="812" w:leftChars="261" w:right="0" w:hanging="264" w:hangingChars="150"/>
        <w:jc w:val="both"/>
        <w:rPr>
          <w:rFonts w:hint="eastAsia" w:ascii="宋体" w:hAnsi="宋体" w:eastAsia="宋体" w:cs="宋体"/>
          <w:spacing w:val="-2"/>
          <w:sz w:val="18"/>
          <w:szCs w:val="18"/>
          <w:lang w:val="en-US"/>
        </w:rPr>
      </w:pPr>
      <w:r>
        <w:rPr>
          <w:rFonts w:hint="eastAsia" w:ascii="宋体" w:hAnsi="宋体" w:eastAsia="宋体" w:cs="宋体"/>
          <w:spacing w:val="-2"/>
          <w:kern w:val="2"/>
          <w:sz w:val="18"/>
          <w:szCs w:val="18"/>
          <w:lang w:val="en-US" w:eastAsia="zh-CN" w:bidi="ar"/>
        </w:rPr>
        <w:t xml:space="preserve">(2)统计机构不能修改本表中的“01 </w:t>
      </w:r>
      <w:r>
        <w:rPr>
          <w:rFonts w:hint="eastAsia" w:ascii="宋体" w:hAnsi="宋体" w:eastAsia="宋体" w:cs="宋体"/>
          <w:color w:val="000000"/>
          <w:kern w:val="2"/>
          <w:sz w:val="18"/>
          <w:szCs w:val="18"/>
          <w:lang w:val="en-US" w:eastAsia="zh-CN" w:bidi="ar"/>
        </w:rPr>
        <w:t>统一社会信用代码</w:t>
      </w:r>
      <w:r>
        <w:rPr>
          <w:rFonts w:hint="eastAsia" w:ascii="宋体" w:hAnsi="宋体" w:eastAsia="宋体" w:cs="宋体"/>
          <w:spacing w:val="-2"/>
          <w:kern w:val="2"/>
          <w:sz w:val="18"/>
          <w:szCs w:val="18"/>
          <w:lang w:val="en-US" w:eastAsia="zh-CN" w:bidi="ar"/>
        </w:rPr>
        <w:t>”“02单位详细名称”“04”中的“单位类型”；不能跨省(区、市)修改“03”中的“区划代码和城乡代码”，该代码根据</w:t>
      </w:r>
      <w:r>
        <w:rPr>
          <w:rFonts w:hint="eastAsia" w:ascii="宋体" w:hAnsi="宋体" w:eastAsia="宋体" w:cs="宋体"/>
          <w:kern w:val="2"/>
          <w:sz w:val="18"/>
          <w:szCs w:val="18"/>
          <w:lang w:val="en-US" w:eastAsia="zh-CN" w:bidi="ar"/>
        </w:rPr>
        <w:t>2018年《统计用区划代码》</w:t>
      </w:r>
      <w:r>
        <w:rPr>
          <w:rFonts w:hint="eastAsia" w:ascii="宋体" w:hAnsi="宋体" w:eastAsia="宋体" w:cs="宋体"/>
          <w:spacing w:val="-2"/>
          <w:kern w:val="2"/>
          <w:sz w:val="18"/>
          <w:szCs w:val="18"/>
          <w:lang w:val="en-US" w:eastAsia="zh-CN" w:bidi="ar"/>
        </w:rPr>
        <w:t>提取生成。</w:t>
      </w:r>
    </w:p>
    <w:p>
      <w:pPr>
        <w:keepNext w:val="0"/>
        <w:keepLines w:val="0"/>
        <w:widowControl w:val="0"/>
        <w:suppressLineNumbers w:val="0"/>
        <w:spacing w:before="0" w:beforeAutospacing="0" w:after="0" w:afterAutospacing="0" w:line="360" w:lineRule="exact"/>
        <w:ind w:left="0" w:right="323" w:rightChars="154"/>
        <w:jc w:val="center"/>
        <w:rPr>
          <w:rFonts w:hint="eastAsia" w:ascii="宋体" w:hAnsi="宋体" w:eastAsia="宋体" w:cs="宋体"/>
          <w:sz w:val="32"/>
          <w:szCs w:val="32"/>
          <w:lang w:val="en-US"/>
        </w:rPr>
      </w:pPr>
      <w:r>
        <w:rPr>
          <w:rFonts w:hint="eastAsia" w:ascii="宋体" w:hAnsi="宋体" w:eastAsia="宋体" w:cs="宋体"/>
          <w:kern w:val="2"/>
          <w:sz w:val="18"/>
          <w:szCs w:val="18"/>
          <w:lang w:val="en-US" w:eastAsia="zh-CN" w:bidi="ar"/>
        </w:rPr>
        <w:br w:type="page"/>
      </w:r>
      <w:r>
        <w:rPr>
          <w:rFonts w:hint="eastAsia" w:ascii="宋体" w:hAnsi="宋体" w:eastAsia="宋体" w:cs="宋体"/>
          <w:kern w:val="2"/>
          <w:sz w:val="32"/>
          <w:szCs w:val="32"/>
          <w:lang w:val="en-US" w:eastAsia="zh-CN" w:bidi="ar"/>
        </w:rPr>
        <w:t>为科技工作者服务</w:t>
      </w:r>
    </w:p>
    <w:tbl>
      <w:tblPr>
        <w:tblStyle w:val="2"/>
        <w:tblW w:w="0" w:type="auto"/>
        <w:jc w:val="center"/>
        <w:shd w:val="clear" w:color="auto" w:fill="auto"/>
        <w:tblLayout w:type="fixed"/>
        <w:tblCellMar>
          <w:top w:w="0" w:type="dxa"/>
          <w:left w:w="108" w:type="dxa"/>
          <w:bottom w:w="0" w:type="dxa"/>
          <w:right w:w="108" w:type="dxa"/>
        </w:tblCellMar>
      </w:tblPr>
      <w:tblGrid>
        <w:gridCol w:w="3909"/>
        <w:gridCol w:w="1498"/>
        <w:gridCol w:w="160"/>
        <w:gridCol w:w="853"/>
        <w:gridCol w:w="404"/>
        <w:gridCol w:w="680"/>
        <w:gridCol w:w="721"/>
        <w:gridCol w:w="1412"/>
        <w:gridCol w:w="25"/>
      </w:tblGrid>
      <w:tr>
        <w:tblPrEx>
          <w:shd w:val="clear" w:color="auto" w:fill="auto"/>
          <w:tblCellMar>
            <w:top w:w="0" w:type="dxa"/>
            <w:left w:w="108" w:type="dxa"/>
            <w:bottom w:w="0" w:type="dxa"/>
            <w:right w:w="108" w:type="dxa"/>
          </w:tblCellMar>
        </w:tblPrEx>
        <w:trPr>
          <w:trHeight w:val="284" w:hRule="atLeast"/>
          <w:jc w:val="center"/>
        </w:trPr>
        <w:tc>
          <w:tcPr>
            <w:tcW w:w="6420" w:type="dxa"/>
            <w:gridSpan w:val="4"/>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84"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表    号：</w:t>
            </w:r>
          </w:p>
        </w:tc>
        <w:tc>
          <w:tcPr>
            <w:tcW w:w="2158" w:type="dxa"/>
            <w:gridSpan w:val="3"/>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KX01-03表   </w:t>
            </w:r>
          </w:p>
        </w:tc>
      </w:tr>
      <w:tr>
        <w:tblPrEx>
          <w:tblCellMar>
            <w:top w:w="0" w:type="dxa"/>
            <w:left w:w="108" w:type="dxa"/>
            <w:bottom w:w="0" w:type="dxa"/>
            <w:right w:w="108" w:type="dxa"/>
          </w:tblCellMar>
        </w:tblPrEx>
        <w:trPr>
          <w:trHeight w:val="284" w:hRule="atLeast"/>
          <w:jc w:val="center"/>
        </w:trPr>
        <w:tc>
          <w:tcPr>
            <w:tcW w:w="6420" w:type="dxa"/>
            <w:gridSpan w:val="4"/>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84"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制定机关：</w:t>
            </w:r>
          </w:p>
        </w:tc>
        <w:tc>
          <w:tcPr>
            <w:tcW w:w="2158" w:type="dxa"/>
            <w:gridSpan w:val="3"/>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中国科学技术协会</w:t>
            </w:r>
          </w:p>
        </w:tc>
      </w:tr>
      <w:tr>
        <w:tblPrEx>
          <w:tblCellMar>
            <w:top w:w="0" w:type="dxa"/>
            <w:left w:w="108" w:type="dxa"/>
            <w:bottom w:w="0" w:type="dxa"/>
            <w:right w:w="108" w:type="dxa"/>
          </w:tblCellMar>
        </w:tblPrEx>
        <w:trPr>
          <w:trHeight w:val="284" w:hRule="atLeast"/>
          <w:jc w:val="center"/>
        </w:trPr>
        <w:tc>
          <w:tcPr>
            <w:tcW w:w="6420" w:type="dxa"/>
            <w:gridSpan w:val="4"/>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宋体" w:hAnsi="宋体" w:eastAsia="宋体" w:cs="宋体"/>
                <w:color w:val="000000"/>
                <w:kern w:val="2"/>
                <w:sz w:val="18"/>
                <w:szCs w:val="18"/>
                <w:lang w:val="en-US" w:eastAsia="zh-CN" w:bidi="ar"/>
              </w:rPr>
              <w:t>统一社会信用代码□□□□□□□□□□□□□□□□□□</w:t>
            </w:r>
          </w:p>
        </w:tc>
        <w:tc>
          <w:tcPr>
            <w:tcW w:w="1084"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szCs w:val="24"/>
                <w:lang w:val="en-US"/>
              </w:rPr>
            </w:pPr>
            <w:r>
              <w:rPr>
                <w:rFonts w:hint="eastAsia" w:ascii="宋体" w:hAnsi="宋体" w:eastAsia="宋体" w:cs="宋体"/>
                <w:kern w:val="2"/>
                <w:sz w:val="18"/>
                <w:szCs w:val="18"/>
                <w:lang w:val="en-US" w:eastAsia="zh-CN" w:bidi="ar"/>
              </w:rPr>
              <w:t>批准机关：</w:t>
            </w:r>
          </w:p>
        </w:tc>
        <w:tc>
          <w:tcPr>
            <w:tcW w:w="2158" w:type="dxa"/>
            <w:gridSpan w:val="3"/>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 家 统 计 局</w:t>
            </w:r>
          </w:p>
        </w:tc>
      </w:tr>
      <w:tr>
        <w:tblPrEx>
          <w:tblCellMar>
            <w:top w:w="0" w:type="dxa"/>
            <w:left w:w="108" w:type="dxa"/>
            <w:bottom w:w="0" w:type="dxa"/>
            <w:right w:w="108" w:type="dxa"/>
          </w:tblCellMar>
        </w:tblPrEx>
        <w:trPr>
          <w:trHeight w:val="284" w:hRule="atLeast"/>
          <w:jc w:val="center"/>
        </w:trPr>
        <w:tc>
          <w:tcPr>
            <w:tcW w:w="6420" w:type="dxa"/>
            <w:gridSpan w:val="4"/>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Calibri" w:hAnsi="华文楷体" w:eastAsia="华文楷体" w:cs="宋体"/>
                <w:color w:val="000000"/>
                <w:kern w:val="2"/>
                <w:sz w:val="18"/>
                <w:szCs w:val="18"/>
                <w:lang w:val="en-US" w:eastAsia="zh-CN" w:bidi="ar"/>
              </w:rPr>
              <w:t>尚未领取统一社会信用代码的填写原组织机构代码</w:t>
            </w:r>
            <w:r>
              <w:rPr>
                <w:rFonts w:hint="eastAsia" w:ascii="宋体" w:hAnsi="宋体" w:eastAsia="宋体" w:cs="宋体"/>
                <w:color w:val="000000"/>
                <w:kern w:val="2"/>
                <w:sz w:val="18"/>
                <w:szCs w:val="18"/>
                <w:lang w:val="en-US" w:eastAsia="zh-CN" w:bidi="ar"/>
              </w:rPr>
              <w:t>□□□□□□□□－□</w:t>
            </w:r>
          </w:p>
        </w:tc>
        <w:tc>
          <w:tcPr>
            <w:tcW w:w="1084" w:type="dxa"/>
            <w:gridSpan w:val="2"/>
            <w:shd w:val="clear" w:color="auto" w:fill="auto"/>
            <w:tcMar>
              <w:left w:w="0" w:type="dxa"/>
              <w:right w:w="0" w:type="dxa"/>
            </w:tcMar>
            <w:vAlign w:val="center"/>
          </w:tcPr>
          <w:p>
            <w:pPr>
              <w:pStyle w:val="4"/>
              <w:widowControl/>
              <w:tabs>
                <w:tab w:val="left" w:pos="730"/>
              </w:tabs>
              <w:kinsoku w:val="0"/>
              <w:overflowPunct w:val="0"/>
              <w:spacing w:before="14" w:beforeAutospacing="0" w:line="240" w:lineRule="exact"/>
              <w:jc w:val="both"/>
              <w:rPr>
                <w:lang w:val="en-US"/>
              </w:rPr>
            </w:pPr>
            <w:r>
              <w:rPr>
                <w:rFonts w:hint="eastAsia" w:ascii="宋体" w:hAnsi="Times New Roman" w:eastAsia="宋体" w:cs="宋体"/>
                <w:sz w:val="18"/>
                <w:szCs w:val="18"/>
              </w:rPr>
              <w:t>批准文号：</w:t>
            </w:r>
            <w:r>
              <w:rPr>
                <w:rFonts w:hint="eastAsia" w:ascii="宋体" w:hAnsi="Times New Roman" w:eastAsia="宋体" w:cs="宋体"/>
                <w:spacing w:val="-23"/>
                <w:sz w:val="18"/>
                <w:szCs w:val="18"/>
              </w:rPr>
              <w:t xml:space="preserve"> </w:t>
            </w:r>
          </w:p>
        </w:tc>
        <w:tc>
          <w:tcPr>
            <w:tcW w:w="2158" w:type="dxa"/>
            <w:gridSpan w:val="3"/>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国统制〔2019〕216号</w:t>
            </w:r>
          </w:p>
        </w:tc>
      </w:tr>
      <w:tr>
        <w:tblPrEx>
          <w:shd w:val="clear" w:color="auto" w:fill="auto"/>
          <w:tblCellMar>
            <w:top w:w="0" w:type="dxa"/>
            <w:left w:w="108" w:type="dxa"/>
            <w:bottom w:w="0" w:type="dxa"/>
            <w:right w:w="108" w:type="dxa"/>
          </w:tblCellMar>
        </w:tblPrEx>
        <w:trPr>
          <w:trHeight w:val="284" w:hRule="atLeast"/>
          <w:jc w:val="center"/>
        </w:trPr>
        <w:tc>
          <w:tcPr>
            <w:tcW w:w="3909"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宋体" w:hAnsi="宋体" w:eastAsia="宋体" w:cs="宋体"/>
                <w:kern w:val="2"/>
                <w:sz w:val="18"/>
                <w:szCs w:val="18"/>
                <w:lang w:val="en-US" w:eastAsia="zh-CN" w:bidi="ar"/>
              </w:rPr>
              <w:t>单位详细名称：</w:t>
            </w:r>
          </w:p>
        </w:tc>
        <w:tc>
          <w:tcPr>
            <w:tcW w:w="1658" w:type="dxa"/>
            <w:gridSpan w:val="2"/>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18"/>
                <w:szCs w:val="24"/>
                <w:lang w:val="en-US"/>
              </w:rPr>
            </w:pPr>
            <w:r>
              <w:rPr>
                <w:rFonts w:hint="eastAsia" w:ascii="宋体" w:hAnsi="宋体" w:eastAsia="宋体" w:cs="宋体"/>
                <w:kern w:val="2"/>
                <w:sz w:val="18"/>
                <w:szCs w:val="24"/>
                <w:lang w:val="en-US" w:eastAsia="zh-CN" w:bidi="ar"/>
              </w:rPr>
              <w:t>20  　年</w:t>
            </w:r>
          </w:p>
        </w:tc>
        <w:tc>
          <w:tcPr>
            <w:tcW w:w="853" w:type="dxa"/>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84"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有效期至：</w:t>
            </w:r>
          </w:p>
        </w:tc>
        <w:tc>
          <w:tcPr>
            <w:tcW w:w="2158" w:type="dxa"/>
            <w:gridSpan w:val="3"/>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2022年12月</w:t>
            </w:r>
          </w:p>
        </w:tc>
      </w:tr>
      <w:tr>
        <w:tblPrEx>
          <w:tblCellMar>
            <w:top w:w="0" w:type="dxa"/>
            <w:left w:w="108" w:type="dxa"/>
            <w:bottom w:w="0" w:type="dxa"/>
            <w:right w:w="108" w:type="dxa"/>
          </w:tblCellMar>
        </w:tblPrEx>
        <w:trPr>
          <w:gridAfter w:val="1"/>
          <w:wAfter w:w="25" w:type="dxa"/>
          <w:trHeight w:val="509" w:hRule="exact"/>
          <w:jc w:val="center"/>
        </w:trPr>
        <w:tc>
          <w:tcPr>
            <w:tcW w:w="5407" w:type="dxa"/>
            <w:gridSpan w:val="2"/>
            <w:tcBorders>
              <w:top w:val="single" w:color="auto" w:sz="8" w:space="0"/>
              <w:left w:val="nil"/>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after="0" w:afterAutospacing="0"/>
              <w:ind w:left="28" w:right="0" w:firstLine="378"/>
              <w:jc w:val="center"/>
              <w:rPr>
                <w:lang w:val="en-US"/>
              </w:rPr>
            </w:pPr>
            <w:r>
              <w:rPr>
                <w:rFonts w:hint="eastAsia" w:ascii="宋体" w:hAnsi="Times New Roman" w:eastAsia="宋体" w:cs="宋体"/>
                <w:sz w:val="18"/>
                <w:szCs w:val="18"/>
              </w:rPr>
              <w:t>指标名称</w:t>
            </w:r>
          </w:p>
        </w:tc>
        <w:tc>
          <w:tcPr>
            <w:tcW w:w="1417" w:type="dxa"/>
            <w:gridSpan w:val="3"/>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计量单位</w:t>
            </w:r>
          </w:p>
        </w:tc>
        <w:tc>
          <w:tcPr>
            <w:tcW w:w="1401" w:type="dxa"/>
            <w:gridSpan w:val="2"/>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after="0" w:afterAutospacing="0"/>
              <w:ind w:left="17" w:right="0" w:firstLine="378"/>
              <w:jc w:val="center"/>
              <w:rPr>
                <w:lang w:val="en-US"/>
              </w:rPr>
            </w:pPr>
            <w:r>
              <w:rPr>
                <w:rFonts w:hint="eastAsia" w:ascii="宋体" w:hAnsi="Times New Roman" w:eastAsia="宋体" w:cs="宋体"/>
                <w:sz w:val="18"/>
                <w:szCs w:val="18"/>
              </w:rPr>
              <w:t>代码</w:t>
            </w:r>
          </w:p>
        </w:tc>
        <w:tc>
          <w:tcPr>
            <w:tcW w:w="1412" w:type="dxa"/>
            <w:tcBorders>
              <w:top w:val="single" w:color="auto" w:sz="8" w:space="0"/>
              <w:left w:val="single" w:color="auto" w:sz="2" w:space="0"/>
              <w:bottom w:val="single" w:color="auto" w:sz="2" w:space="0"/>
              <w:right w:val="nil"/>
            </w:tcBorders>
            <w:shd w:val="clear" w:color="auto" w:fill="auto"/>
            <w:tcMar>
              <w:left w:w="0" w:type="dxa"/>
              <w:right w:w="0" w:type="dxa"/>
            </w:tcMar>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本年实际</w:t>
            </w:r>
          </w:p>
        </w:tc>
      </w:tr>
      <w:tr>
        <w:tblPrEx>
          <w:tblCellMar>
            <w:top w:w="0" w:type="dxa"/>
            <w:left w:w="108" w:type="dxa"/>
            <w:bottom w:w="0" w:type="dxa"/>
            <w:right w:w="108" w:type="dxa"/>
          </w:tblCellMar>
        </w:tblPrEx>
        <w:trPr>
          <w:gridAfter w:val="1"/>
          <w:wAfter w:w="25" w:type="dxa"/>
          <w:trHeight w:val="412" w:hRule="exact"/>
          <w:jc w:val="center"/>
        </w:trPr>
        <w:tc>
          <w:tcPr>
            <w:tcW w:w="5407" w:type="dxa"/>
            <w:gridSpan w:val="2"/>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26" w:right="0" w:firstLine="378"/>
              <w:jc w:val="center"/>
              <w:rPr>
                <w:lang w:val="en-US"/>
              </w:rPr>
            </w:pPr>
            <w:r>
              <w:rPr>
                <w:rFonts w:hint="eastAsia" w:ascii="宋体" w:hAnsi="Times New Roman" w:eastAsia="宋体" w:cs="宋体"/>
                <w:sz w:val="18"/>
                <w:szCs w:val="18"/>
              </w:rPr>
              <w:t>甲</w:t>
            </w:r>
          </w:p>
        </w:tc>
        <w:tc>
          <w:tcPr>
            <w:tcW w:w="1417" w:type="dxa"/>
            <w:gridSpan w:val="3"/>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乙</w:t>
            </w:r>
          </w:p>
        </w:tc>
        <w:tc>
          <w:tcPr>
            <w:tcW w:w="1401"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丙</w:t>
            </w:r>
          </w:p>
        </w:tc>
        <w:tc>
          <w:tcPr>
            <w:tcW w:w="1412" w:type="dxa"/>
            <w:tcBorders>
              <w:top w:val="single" w:color="auto" w:sz="2" w:space="0"/>
              <w:left w:val="single" w:color="auto" w:sz="2" w:space="0"/>
              <w:bottom w:val="single" w:color="auto" w:sz="2" w:space="0"/>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lang w:val="en-US"/>
              </w:rPr>
            </w:pPr>
            <w:r>
              <w:rPr>
                <w:rFonts w:hint="eastAsia" w:ascii="宋体" w:hAnsi="Times New Roman" w:eastAsia="宋体" w:cs="宋体"/>
                <w:sz w:val="18"/>
                <w:szCs w:val="18"/>
                <w:lang w:val="en-US"/>
              </w:rPr>
              <w:t>1</w:t>
            </w: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single" w:color="auto" w:sz="2" w:space="0"/>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思想政治教育及能力提升</w:t>
            </w:r>
          </w:p>
        </w:tc>
        <w:tc>
          <w:tcPr>
            <w:tcW w:w="1417" w:type="dxa"/>
            <w:gridSpan w:val="3"/>
            <w:tcBorders>
              <w:top w:val="single" w:color="auto" w:sz="2" w:space="0"/>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1" w:type="dxa"/>
            <w:gridSpan w:val="2"/>
            <w:tcBorders>
              <w:top w:val="single" w:color="auto" w:sz="2" w:space="0"/>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12" w:type="dxa"/>
            <w:tcBorders>
              <w:top w:val="single" w:color="auto" w:sz="2" w:space="0"/>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举办各类思想政治教育培训班及活动</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01</w:t>
            </w:r>
          </w:p>
        </w:tc>
        <w:tc>
          <w:tcPr>
            <w:tcW w:w="1412"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其中：科协党校主题教育培训班期数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期数</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02</w:t>
            </w:r>
          </w:p>
        </w:tc>
        <w:tc>
          <w:tcPr>
            <w:tcW w:w="1412"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其中：举办科学道德和学风建设宣讲活动</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03</w:t>
            </w:r>
          </w:p>
        </w:tc>
        <w:tc>
          <w:tcPr>
            <w:tcW w:w="1412"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各类思想政治教育培训班参训人数及活动受众人数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04</w:t>
            </w:r>
          </w:p>
        </w:tc>
        <w:tc>
          <w:tcPr>
            <w:tcW w:w="1412"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其中：科协党校主题教育培训班参训人数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05</w:t>
            </w:r>
          </w:p>
        </w:tc>
        <w:tc>
          <w:tcPr>
            <w:tcW w:w="1412"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其中：举办科学道德和学风建设宣讲活动受众人数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06</w:t>
            </w:r>
          </w:p>
        </w:tc>
        <w:tc>
          <w:tcPr>
            <w:tcW w:w="1412"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举办干部教育培训班次  </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07</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干部教育培训班参训人数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08</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举办继续教育培训班场次</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09</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其中：举办技术创新方法培训班场次</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10</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继续教育培训班参训人数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11</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其中：技术创新方法培训班参训人数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12</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表彰举荐</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12"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Times New Roman" w:eastAsia="宋体" w:cs="宋体"/>
                <w:sz w:val="18"/>
                <w:szCs w:val="18"/>
                <w:lang w:val="en-US"/>
              </w:rPr>
            </w:pPr>
            <w:r>
              <w:rPr>
                <w:rFonts w:hint="eastAsia" w:ascii="宋体" w:hAnsi="宋体" w:eastAsia="宋体" w:cs="宋体"/>
                <w:b/>
                <w:bCs w:val="0"/>
                <w:color w:val="000000"/>
                <w:kern w:val="2"/>
                <w:sz w:val="18"/>
                <w:szCs w:val="18"/>
                <w:lang w:val="en-US" w:eastAsia="zh-CN" w:bidi="ar"/>
              </w:rPr>
              <w:t>—</w:t>
            </w: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向省部级（含）以上科技奖项、人才计划（工程）举荐的人才数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13</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向省部级（含）以上科技奖项推荐获奖的项目数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项</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14</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科技人才信息库个数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个</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15</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科技人才信息库人员数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16</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举荐院士候选人</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17</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设立科技奖项个数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个</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18</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其中：人物类奖项个数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个</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19</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其中：成果类奖项个数</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个</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20</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表彰奖励科技工作者</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21</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其中：表彰奖励女性科技工作者</w:t>
            </w:r>
          </w:p>
        </w:tc>
        <w:tc>
          <w:tcPr>
            <w:tcW w:w="1417"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22</w:t>
            </w:r>
          </w:p>
        </w:tc>
        <w:tc>
          <w:tcPr>
            <w:tcW w:w="1412" w:type="dxa"/>
            <w:tcBorders>
              <w:top w:val="nil"/>
              <w:left w:val="single" w:color="auto" w:sz="2" w:space="0"/>
              <w:bottom w:val="nil"/>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r>
        <w:tblPrEx>
          <w:shd w:val="clear" w:color="auto" w:fill="auto"/>
          <w:tblCellMar>
            <w:top w:w="0" w:type="dxa"/>
            <w:left w:w="108" w:type="dxa"/>
            <w:bottom w:w="0" w:type="dxa"/>
            <w:right w:w="108" w:type="dxa"/>
          </w:tblCellMar>
        </w:tblPrEx>
        <w:trPr>
          <w:gridAfter w:val="1"/>
          <w:wAfter w:w="25" w:type="dxa"/>
          <w:trHeight w:val="397" w:hRule="exact"/>
          <w:jc w:val="center"/>
        </w:trPr>
        <w:tc>
          <w:tcPr>
            <w:tcW w:w="5407" w:type="dxa"/>
            <w:gridSpan w:val="2"/>
            <w:tcBorders>
              <w:top w:val="nil"/>
              <w:left w:val="nil"/>
              <w:bottom w:val="single" w:color="auto" w:sz="2"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其中：表彰奖励45岁及以下科技工作者</w:t>
            </w:r>
          </w:p>
        </w:tc>
        <w:tc>
          <w:tcPr>
            <w:tcW w:w="1417" w:type="dxa"/>
            <w:gridSpan w:val="3"/>
            <w:tcBorders>
              <w:top w:val="nil"/>
              <w:left w:val="single" w:color="auto" w:sz="2" w:space="0"/>
              <w:bottom w:val="single" w:color="auto" w:sz="2"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single" w:color="auto" w:sz="2"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23</w:t>
            </w:r>
          </w:p>
        </w:tc>
        <w:tc>
          <w:tcPr>
            <w:tcW w:w="1412" w:type="dxa"/>
            <w:tcBorders>
              <w:top w:val="nil"/>
              <w:left w:val="single" w:color="auto" w:sz="2" w:space="0"/>
              <w:bottom w:val="single" w:color="auto" w:sz="2" w:space="0"/>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rFonts w:hint="eastAsia" w:ascii="宋体" w:hAnsi="Times New Roman" w:eastAsia="宋体" w:cs="宋体"/>
                <w:sz w:val="18"/>
                <w:szCs w:val="18"/>
                <w:lang w:val="en-US"/>
              </w:rPr>
            </w:pPr>
          </w:p>
        </w:tc>
      </w:tr>
    </w:tbl>
    <w:p>
      <w:pPr>
        <w:keepNext w:val="0"/>
        <w:keepLines w:val="0"/>
        <w:widowControl w:val="0"/>
        <w:suppressLineNumbers w:val="0"/>
        <w:spacing w:before="0" w:beforeAutospacing="0" w:after="0" w:afterAutospacing="0"/>
        <w:ind w:left="0" w:right="0"/>
        <w:jc w:val="both"/>
        <w:rPr>
          <w:szCs w:val="24"/>
          <w:lang w:val="en-US"/>
        </w:rPr>
      </w:pPr>
    </w:p>
    <w:p>
      <w:pPr>
        <w:keepNext w:val="0"/>
        <w:keepLines w:val="0"/>
        <w:widowControl w:val="0"/>
        <w:suppressLineNumbers w:val="0"/>
        <w:spacing w:before="0" w:beforeAutospacing="0" w:after="0" w:afterAutospacing="0"/>
        <w:ind w:left="0" w:right="0"/>
        <w:jc w:val="both"/>
        <w:rPr>
          <w:szCs w:val="24"/>
          <w:lang w:val="en-US"/>
        </w:rPr>
      </w:pPr>
    </w:p>
    <w:p>
      <w:pPr>
        <w:keepNext w:val="0"/>
        <w:keepLines w:val="0"/>
        <w:widowControl w:val="0"/>
        <w:suppressLineNumbers w:val="0"/>
        <w:spacing w:before="0" w:beforeAutospacing="0" w:after="0" w:afterAutospacing="0"/>
        <w:ind w:left="0" w:right="0"/>
        <w:jc w:val="both"/>
        <w:rPr>
          <w:szCs w:val="24"/>
          <w:lang w:val="en-US"/>
        </w:rPr>
      </w:pPr>
      <w:r>
        <w:rPr>
          <w:rFonts w:hint="eastAsia" w:ascii="Times New Roman" w:hAnsi="Times New Roman" w:eastAsia="宋体" w:cs="宋体"/>
          <w:kern w:val="2"/>
          <w:sz w:val="21"/>
          <w:szCs w:val="24"/>
          <w:lang w:val="en-US" w:eastAsia="zh-CN" w:bidi="ar"/>
        </w:rPr>
        <w:t>续表</w:t>
      </w:r>
    </w:p>
    <w:tbl>
      <w:tblPr>
        <w:tblStyle w:val="2"/>
        <w:tblW w:w="0" w:type="auto"/>
        <w:jc w:val="center"/>
        <w:shd w:val="clear" w:color="auto" w:fill="auto"/>
        <w:tblLayout w:type="fixed"/>
        <w:tblCellMar>
          <w:top w:w="0" w:type="dxa"/>
          <w:left w:w="0" w:type="dxa"/>
          <w:bottom w:w="0" w:type="dxa"/>
          <w:right w:w="0" w:type="dxa"/>
        </w:tblCellMar>
      </w:tblPr>
      <w:tblGrid>
        <w:gridCol w:w="5412"/>
        <w:gridCol w:w="1406"/>
        <w:gridCol w:w="1403"/>
        <w:gridCol w:w="1408"/>
      </w:tblGrid>
      <w:tr>
        <w:tblPrEx>
          <w:shd w:val="clear" w:color="auto" w:fill="auto"/>
          <w:tblCellMar>
            <w:top w:w="0" w:type="dxa"/>
            <w:left w:w="0" w:type="dxa"/>
            <w:bottom w:w="0" w:type="dxa"/>
            <w:right w:w="0" w:type="dxa"/>
          </w:tblCellMar>
        </w:tblPrEx>
        <w:trPr>
          <w:trHeight w:val="509" w:hRule="exact"/>
          <w:jc w:val="center"/>
        </w:trPr>
        <w:tc>
          <w:tcPr>
            <w:tcW w:w="5412" w:type="dxa"/>
            <w:tcBorders>
              <w:top w:val="single" w:color="auto" w:sz="8" w:space="0"/>
              <w:left w:val="nil"/>
              <w:bottom w:val="single" w:color="auto" w:sz="2" w:space="0"/>
              <w:right w:val="single" w:color="auto" w:sz="2" w:space="0"/>
            </w:tcBorders>
            <w:shd w:val="clear" w:color="auto" w:fill="auto"/>
            <w:vAlign w:val="center"/>
          </w:tcPr>
          <w:p>
            <w:pPr>
              <w:pStyle w:val="4"/>
              <w:widowControl/>
              <w:kinsoku w:val="0"/>
              <w:overflowPunct w:val="0"/>
              <w:spacing w:before="101" w:beforeAutospacing="0" w:after="0" w:afterAutospacing="0"/>
              <w:ind w:left="28" w:right="0" w:firstLine="378"/>
              <w:jc w:val="center"/>
              <w:rPr>
                <w:lang w:val="en-US"/>
              </w:rPr>
            </w:pPr>
            <w:r>
              <w:rPr>
                <w:rFonts w:hint="eastAsia" w:ascii="宋体" w:hAnsi="Times New Roman" w:eastAsia="宋体" w:cs="宋体"/>
                <w:sz w:val="18"/>
                <w:szCs w:val="18"/>
              </w:rPr>
              <w:t>指标名称</w:t>
            </w:r>
          </w:p>
        </w:tc>
        <w:tc>
          <w:tcPr>
            <w:tcW w:w="1406" w:type="dxa"/>
            <w:tcBorders>
              <w:top w:val="single" w:color="auto" w:sz="8"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计量单位</w:t>
            </w:r>
          </w:p>
        </w:tc>
        <w:tc>
          <w:tcPr>
            <w:tcW w:w="1403" w:type="dxa"/>
            <w:tcBorders>
              <w:top w:val="single" w:color="auto" w:sz="8"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1" w:beforeAutospacing="0" w:after="0" w:afterAutospacing="0"/>
              <w:ind w:left="17" w:right="0" w:firstLine="378"/>
              <w:jc w:val="center"/>
              <w:rPr>
                <w:lang w:val="en-US"/>
              </w:rPr>
            </w:pPr>
            <w:r>
              <w:rPr>
                <w:rFonts w:hint="eastAsia" w:ascii="宋体" w:hAnsi="Times New Roman" w:eastAsia="宋体" w:cs="宋体"/>
                <w:sz w:val="18"/>
                <w:szCs w:val="18"/>
              </w:rPr>
              <w:t>代码</w:t>
            </w:r>
          </w:p>
        </w:tc>
        <w:tc>
          <w:tcPr>
            <w:tcW w:w="1408" w:type="dxa"/>
            <w:tcBorders>
              <w:top w:val="single" w:color="auto" w:sz="8" w:space="0"/>
              <w:left w:val="single" w:color="auto" w:sz="2" w:space="0"/>
              <w:bottom w:val="single" w:color="auto" w:sz="2" w:space="0"/>
              <w:right w:val="nil"/>
            </w:tcBorders>
            <w:shd w:val="clear" w:color="auto" w:fill="auto"/>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本年实际</w:t>
            </w:r>
          </w:p>
        </w:tc>
      </w:tr>
      <w:tr>
        <w:tblPrEx>
          <w:tblCellMar>
            <w:top w:w="0" w:type="dxa"/>
            <w:left w:w="0" w:type="dxa"/>
            <w:bottom w:w="0" w:type="dxa"/>
            <w:right w:w="0" w:type="dxa"/>
          </w:tblCellMar>
        </w:tblPrEx>
        <w:trPr>
          <w:trHeight w:val="412" w:hRule="exact"/>
          <w:jc w:val="center"/>
        </w:trPr>
        <w:tc>
          <w:tcPr>
            <w:tcW w:w="5412" w:type="dxa"/>
            <w:tcBorders>
              <w:top w:val="single" w:color="auto" w:sz="2" w:space="0"/>
              <w:left w:val="nil"/>
              <w:bottom w:val="single" w:color="auto" w:sz="2" w:space="0"/>
              <w:right w:val="single" w:color="auto" w:sz="2" w:space="0"/>
            </w:tcBorders>
            <w:shd w:val="clear" w:color="auto" w:fill="auto"/>
            <w:vAlign w:val="center"/>
          </w:tcPr>
          <w:p>
            <w:pPr>
              <w:pStyle w:val="4"/>
              <w:widowControl/>
              <w:kinsoku w:val="0"/>
              <w:overflowPunct w:val="0"/>
              <w:spacing w:before="10" w:beforeAutospacing="0" w:after="0" w:afterAutospacing="0"/>
              <w:ind w:left="26" w:right="0" w:firstLine="378"/>
              <w:jc w:val="center"/>
              <w:rPr>
                <w:lang w:val="en-US"/>
              </w:rPr>
            </w:pPr>
            <w:r>
              <w:rPr>
                <w:rFonts w:hint="eastAsia" w:ascii="宋体" w:hAnsi="Times New Roman" w:eastAsia="宋体" w:cs="宋体"/>
                <w:sz w:val="18"/>
                <w:szCs w:val="18"/>
              </w:rPr>
              <w:t>甲</w:t>
            </w:r>
          </w:p>
        </w:tc>
        <w:tc>
          <w:tcPr>
            <w:tcW w:w="14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乙</w:t>
            </w:r>
          </w:p>
        </w:tc>
        <w:tc>
          <w:tcPr>
            <w:tcW w:w="14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丙</w:t>
            </w:r>
          </w:p>
        </w:tc>
        <w:tc>
          <w:tcPr>
            <w:tcW w:w="1408" w:type="dxa"/>
            <w:tcBorders>
              <w:top w:val="single" w:color="auto" w:sz="2" w:space="0"/>
              <w:left w:val="single" w:color="auto" w:sz="2" w:space="0"/>
              <w:bottom w:val="single" w:color="auto" w:sz="2" w:space="0"/>
              <w:right w:val="nil"/>
            </w:tcBorders>
            <w:shd w:val="clear" w:color="auto" w:fill="auto"/>
            <w:vAlign w:val="center"/>
          </w:tcPr>
          <w:p>
            <w:pPr>
              <w:pStyle w:val="4"/>
              <w:widowControl/>
              <w:kinsoku w:val="0"/>
              <w:overflowPunct w:val="0"/>
              <w:spacing w:before="10" w:beforeAutospacing="0" w:after="0" w:afterAutospacing="0"/>
              <w:ind w:left="3" w:right="0" w:firstLine="378"/>
              <w:jc w:val="center"/>
              <w:rPr>
                <w:lang w:val="en-US"/>
              </w:rPr>
            </w:pPr>
            <w:r>
              <w:rPr>
                <w:rFonts w:hint="eastAsia" w:ascii="宋体" w:hAnsi="Times New Roman" w:eastAsia="宋体" w:cs="宋体"/>
                <w:sz w:val="18"/>
                <w:szCs w:val="18"/>
                <w:lang w:val="en-US"/>
              </w:rPr>
              <w:t>1</w:t>
            </w:r>
          </w:p>
        </w:tc>
      </w:tr>
      <w:tr>
        <w:tblPrEx>
          <w:shd w:val="clear" w:color="auto" w:fill="auto"/>
          <w:tblCellMar>
            <w:top w:w="0" w:type="dxa"/>
            <w:left w:w="0" w:type="dxa"/>
            <w:bottom w:w="0" w:type="dxa"/>
            <w:right w:w="0" w:type="dxa"/>
          </w:tblCellMar>
        </w:tblPrEx>
        <w:trPr>
          <w:trHeight w:val="412" w:hRule="exact"/>
          <w:jc w:val="center"/>
        </w:trPr>
        <w:tc>
          <w:tcPr>
            <w:tcW w:w="5412" w:type="dxa"/>
            <w:tcBorders>
              <w:top w:val="single" w:color="auto" w:sz="2" w:space="0"/>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媒体宣传</w:t>
            </w:r>
          </w:p>
        </w:tc>
        <w:tc>
          <w:tcPr>
            <w:tcW w:w="1406"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3"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8" w:type="dxa"/>
            <w:tcBorders>
              <w:top w:val="single" w:color="auto" w:sz="2" w:space="0"/>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shd w:val="clear" w:color="auto" w:fill="auto"/>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通过媒体宣传科技工作者人次</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24</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按照媒体级别分类</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其中：中央/省级媒体宣传科技工作者人次</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25</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按照媒体介质分类</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其中：广播电视宣传科技工作者人次</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26</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其中：纸质媒体宣传科技工作者人次</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27</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其中：网络新媒体宣传科技工作者人次</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28</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志愿服务</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举办科技志愿服务活动</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29</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参与科技志愿服务活动人次</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30</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科技志愿服务组织</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个</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31</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科技志愿者人数</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32</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专职科普人员数</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33</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兼职科普人员数</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34</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维权服务</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开展维护科技工作者权益活动次数</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35</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科技工作者维权活动受益人数</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36</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通过群众来信、信访热线等方式服务科技工作者次数</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37</w:t>
            </w:r>
          </w:p>
        </w:tc>
        <w:tc>
          <w:tcPr>
            <w:tcW w:w="1408"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12" w:type="dxa"/>
            <w:tcBorders>
              <w:top w:val="nil"/>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服务科技工作者受益人数</w:t>
            </w:r>
          </w:p>
        </w:tc>
        <w:tc>
          <w:tcPr>
            <w:tcW w:w="1406" w:type="dxa"/>
            <w:tcBorders>
              <w:top w:val="nil"/>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38</w:t>
            </w:r>
          </w:p>
        </w:tc>
        <w:tc>
          <w:tcPr>
            <w:tcW w:w="1408" w:type="dxa"/>
            <w:tcBorders>
              <w:top w:val="nil"/>
              <w:left w:val="single" w:color="auto" w:sz="2"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bl>
    <w:p>
      <w:pPr>
        <w:keepNext w:val="0"/>
        <w:keepLines w:val="0"/>
        <w:widowControl w:val="0"/>
        <w:suppressLineNumbers w:val="0"/>
        <w:spacing w:before="0" w:beforeAutospacing="0" w:after="0" w:afterAutospacing="0"/>
        <w:ind w:left="0" w:right="0" w:firstLine="90" w:firstLineChars="5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单位负责人：      统计负责人：       填表人：          联系电话：           报出日期：20   年  月  日 </w:t>
      </w:r>
    </w:p>
    <w:p>
      <w:pPr>
        <w:keepNext w:val="0"/>
        <w:keepLines w:val="0"/>
        <w:widowControl w:val="0"/>
        <w:suppressLineNumbers w:val="0"/>
        <w:snapToGrid w:val="0"/>
        <w:spacing w:before="0" w:beforeAutospacing="0" w:after="0" w:afterAutospacing="0" w:line="36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说明：1.逻辑关系：（1）01≥02，01≥03；</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（2）04≥05，04≥06；</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（3）09≥10，11≥12；</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（4）18≥19，18≥20；</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（5）21≥22，21≥23；</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（6）24≥25，24≥26，24≥27，24≥28。</w:t>
      </w:r>
    </w:p>
    <w:p>
      <w:pPr>
        <w:keepNext w:val="0"/>
        <w:keepLines w:val="0"/>
        <w:widowControl w:val="0"/>
        <w:suppressLineNumbers w:val="0"/>
        <w:snapToGrid w:val="0"/>
        <w:spacing w:before="0" w:beforeAutospacing="0" w:after="0" w:afterAutospacing="0" w:line="360" w:lineRule="exact"/>
        <w:ind w:left="697" w:leftChars="200" w:right="0" w:hanging="277" w:hangingChars="154"/>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2.“15”“16”“17”“18”“19”“20”不为0时，需要提交科技人才信息库、举荐院士候选人、</w:t>
      </w:r>
      <w:r>
        <w:rPr>
          <w:rFonts w:hint="eastAsia" w:ascii="宋体" w:hAnsi="宋体" w:eastAsia="宋体" w:cs="仿宋_GB2312"/>
          <w:bCs/>
          <w:color w:val="000000"/>
          <w:kern w:val="2"/>
          <w:sz w:val="18"/>
          <w:szCs w:val="18"/>
          <w:lang w:val="en-US" w:eastAsia="zh-CN" w:bidi="ar"/>
        </w:rPr>
        <w:t>设立科技奖项的</w:t>
      </w:r>
      <w:r>
        <w:rPr>
          <w:rFonts w:hint="eastAsia" w:ascii="宋体" w:hAnsi="宋体" w:eastAsia="宋体" w:cs="宋体"/>
          <w:kern w:val="2"/>
          <w:sz w:val="18"/>
          <w:szCs w:val="18"/>
          <w:lang w:val="en-US" w:eastAsia="zh-CN" w:bidi="ar"/>
        </w:rPr>
        <w:t>明细说明。</w:t>
      </w:r>
    </w:p>
    <w:p>
      <w:pPr>
        <w:keepNext w:val="0"/>
        <w:keepLines w:val="0"/>
        <w:widowControl w:val="0"/>
        <w:suppressLineNumbers w:val="0"/>
        <w:spacing w:before="0" w:beforeAutospacing="0" w:after="0" w:afterAutospacing="0" w:line="360" w:lineRule="exact"/>
        <w:ind w:left="0" w:right="323" w:rightChars="154"/>
        <w:jc w:val="center"/>
        <w:rPr>
          <w:rFonts w:hint="eastAsia" w:ascii="宋体" w:hAnsi="宋体" w:eastAsia="宋体" w:cs="宋体"/>
          <w:sz w:val="32"/>
          <w:szCs w:val="32"/>
          <w:lang w:val="en-US"/>
        </w:rPr>
      </w:pPr>
      <w:r>
        <w:rPr>
          <w:rFonts w:hint="eastAsia" w:ascii="仿宋_GB2312" w:hAnsi="Times New Roman" w:eastAsia="仿宋_GB2312" w:cs="Times New Roman"/>
          <w:kern w:val="2"/>
          <w:sz w:val="32"/>
          <w:szCs w:val="32"/>
          <w:lang w:val="en-US" w:eastAsia="zh-CN" w:bidi="ar"/>
        </w:rPr>
        <w:br w:type="page"/>
      </w:r>
      <w:r>
        <w:rPr>
          <w:rFonts w:hint="eastAsia" w:ascii="宋体" w:hAnsi="宋体" w:eastAsia="宋体" w:cs="宋体"/>
          <w:kern w:val="2"/>
          <w:sz w:val="32"/>
          <w:szCs w:val="32"/>
          <w:lang w:val="en-US" w:eastAsia="zh-CN" w:bidi="ar"/>
        </w:rPr>
        <w:t>国际及港澳台地区民间科技交流</w:t>
      </w:r>
    </w:p>
    <w:tbl>
      <w:tblPr>
        <w:tblStyle w:val="2"/>
        <w:tblW w:w="0" w:type="auto"/>
        <w:jc w:val="center"/>
        <w:shd w:val="clear" w:color="auto" w:fill="auto"/>
        <w:tblLayout w:type="fixed"/>
        <w:tblCellMar>
          <w:top w:w="0" w:type="dxa"/>
          <w:left w:w="108" w:type="dxa"/>
          <w:bottom w:w="0" w:type="dxa"/>
          <w:right w:w="108" w:type="dxa"/>
        </w:tblCellMar>
      </w:tblPr>
      <w:tblGrid>
        <w:gridCol w:w="3831"/>
        <w:gridCol w:w="1574"/>
        <w:gridCol w:w="81"/>
        <w:gridCol w:w="968"/>
        <w:gridCol w:w="357"/>
        <w:gridCol w:w="678"/>
        <w:gridCol w:w="725"/>
        <w:gridCol w:w="1370"/>
        <w:gridCol w:w="36"/>
      </w:tblGrid>
      <w:tr>
        <w:trPr>
          <w:gridAfter w:val="1"/>
          <w:wAfter w:w="38" w:type="dxa"/>
          <w:trHeight w:val="284" w:hRule="atLeast"/>
          <w:jc w:val="center"/>
        </w:trPr>
        <w:tc>
          <w:tcPr>
            <w:tcW w:w="6454" w:type="dxa"/>
            <w:gridSpan w:val="4"/>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35"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表    号：</w:t>
            </w:r>
          </w:p>
        </w:tc>
        <w:tc>
          <w:tcPr>
            <w:tcW w:w="2094"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仿宋_GB2312"/>
                <w:bCs/>
                <w:color w:val="000000"/>
                <w:kern w:val="2"/>
                <w:sz w:val="18"/>
                <w:szCs w:val="18"/>
                <w:lang w:val="en-US" w:eastAsia="zh-CN" w:bidi="ar"/>
              </w:rPr>
              <w:t>KX01-04表</w:t>
            </w:r>
            <w:r>
              <w:rPr>
                <w:rFonts w:hint="eastAsia" w:ascii="宋体" w:hAnsi="宋体" w:eastAsia="宋体" w:cs="宋体"/>
                <w:kern w:val="2"/>
                <w:sz w:val="18"/>
                <w:szCs w:val="18"/>
                <w:lang w:val="en-US" w:eastAsia="zh-CN" w:bidi="ar"/>
              </w:rPr>
              <w:t xml:space="preserve">   </w:t>
            </w:r>
          </w:p>
        </w:tc>
      </w:tr>
      <w:tr>
        <w:tblPrEx>
          <w:tblCellMar>
            <w:top w:w="0" w:type="dxa"/>
            <w:left w:w="108" w:type="dxa"/>
            <w:bottom w:w="0" w:type="dxa"/>
            <w:right w:w="108" w:type="dxa"/>
          </w:tblCellMar>
        </w:tblPrEx>
        <w:trPr>
          <w:gridAfter w:val="1"/>
          <w:wAfter w:w="38" w:type="dxa"/>
          <w:trHeight w:val="284" w:hRule="atLeast"/>
          <w:jc w:val="center"/>
        </w:trPr>
        <w:tc>
          <w:tcPr>
            <w:tcW w:w="6454" w:type="dxa"/>
            <w:gridSpan w:val="4"/>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35"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制定机关：</w:t>
            </w:r>
          </w:p>
        </w:tc>
        <w:tc>
          <w:tcPr>
            <w:tcW w:w="2094"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中国科学技术协会</w:t>
            </w:r>
          </w:p>
        </w:tc>
      </w:tr>
      <w:tr>
        <w:tblPrEx>
          <w:shd w:val="clear" w:color="auto" w:fill="auto"/>
          <w:tblCellMar>
            <w:top w:w="0" w:type="dxa"/>
            <w:left w:w="108" w:type="dxa"/>
            <w:bottom w:w="0" w:type="dxa"/>
            <w:right w:w="108" w:type="dxa"/>
          </w:tblCellMar>
        </w:tblPrEx>
        <w:trPr>
          <w:gridAfter w:val="1"/>
          <w:wAfter w:w="38" w:type="dxa"/>
          <w:trHeight w:val="284" w:hRule="atLeast"/>
          <w:jc w:val="center"/>
        </w:trPr>
        <w:tc>
          <w:tcPr>
            <w:tcW w:w="6454" w:type="dxa"/>
            <w:gridSpan w:val="4"/>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宋体" w:hAnsi="宋体" w:eastAsia="宋体" w:cs="宋体"/>
                <w:color w:val="000000"/>
                <w:kern w:val="2"/>
                <w:sz w:val="18"/>
                <w:szCs w:val="18"/>
                <w:lang w:val="en-US" w:eastAsia="zh-CN" w:bidi="ar"/>
              </w:rPr>
              <w:t>统一社会信用代码□□□□□□□□□□□□□□□□□□</w:t>
            </w:r>
          </w:p>
        </w:tc>
        <w:tc>
          <w:tcPr>
            <w:tcW w:w="1035"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szCs w:val="24"/>
                <w:lang w:val="en-US"/>
              </w:rPr>
            </w:pPr>
            <w:r>
              <w:rPr>
                <w:rFonts w:hint="eastAsia" w:ascii="宋体" w:hAnsi="宋体" w:eastAsia="宋体" w:cs="宋体"/>
                <w:kern w:val="2"/>
                <w:sz w:val="18"/>
                <w:szCs w:val="18"/>
                <w:lang w:val="en-US" w:eastAsia="zh-CN" w:bidi="ar"/>
              </w:rPr>
              <w:t>批准机关：</w:t>
            </w:r>
          </w:p>
        </w:tc>
        <w:tc>
          <w:tcPr>
            <w:tcW w:w="2094"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 家 统 计 局</w:t>
            </w:r>
          </w:p>
        </w:tc>
      </w:tr>
      <w:tr>
        <w:tblPrEx>
          <w:tblCellMar>
            <w:top w:w="0" w:type="dxa"/>
            <w:left w:w="108" w:type="dxa"/>
            <w:bottom w:w="0" w:type="dxa"/>
            <w:right w:w="108" w:type="dxa"/>
          </w:tblCellMar>
        </w:tblPrEx>
        <w:trPr>
          <w:gridAfter w:val="1"/>
          <w:wAfter w:w="38" w:type="dxa"/>
          <w:trHeight w:val="284" w:hRule="atLeast"/>
          <w:jc w:val="center"/>
        </w:trPr>
        <w:tc>
          <w:tcPr>
            <w:tcW w:w="6454" w:type="dxa"/>
            <w:gridSpan w:val="4"/>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Calibri" w:hAnsi="华文楷体" w:eastAsia="华文楷体" w:cs="宋体"/>
                <w:color w:val="000000"/>
                <w:kern w:val="2"/>
                <w:sz w:val="18"/>
                <w:szCs w:val="18"/>
                <w:lang w:val="en-US" w:eastAsia="zh-CN" w:bidi="ar"/>
              </w:rPr>
              <w:t>尚未领取统一社会信用代码的填写原组织机构代码</w:t>
            </w:r>
            <w:r>
              <w:rPr>
                <w:rFonts w:hint="eastAsia" w:ascii="宋体" w:hAnsi="宋体" w:eastAsia="宋体" w:cs="宋体"/>
                <w:color w:val="000000"/>
                <w:kern w:val="2"/>
                <w:sz w:val="18"/>
                <w:szCs w:val="18"/>
                <w:lang w:val="en-US" w:eastAsia="zh-CN" w:bidi="ar"/>
              </w:rPr>
              <w:t>□□□□□□□□－□</w:t>
            </w:r>
          </w:p>
        </w:tc>
        <w:tc>
          <w:tcPr>
            <w:tcW w:w="1035" w:type="dxa"/>
            <w:gridSpan w:val="2"/>
            <w:shd w:val="clear" w:color="auto" w:fill="auto"/>
            <w:tcMar>
              <w:left w:w="0" w:type="dxa"/>
              <w:right w:w="0" w:type="dxa"/>
            </w:tcMar>
            <w:vAlign w:val="center"/>
          </w:tcPr>
          <w:p>
            <w:pPr>
              <w:pStyle w:val="4"/>
              <w:widowControl/>
              <w:tabs>
                <w:tab w:val="left" w:pos="730"/>
              </w:tabs>
              <w:kinsoku w:val="0"/>
              <w:overflowPunct w:val="0"/>
              <w:spacing w:before="14" w:beforeAutospacing="0" w:line="240" w:lineRule="exact"/>
              <w:jc w:val="both"/>
              <w:rPr>
                <w:lang w:val="en-US"/>
              </w:rPr>
            </w:pPr>
            <w:r>
              <w:rPr>
                <w:rFonts w:hint="eastAsia" w:ascii="宋体" w:hAnsi="Times New Roman" w:eastAsia="宋体" w:cs="宋体"/>
                <w:sz w:val="18"/>
                <w:szCs w:val="18"/>
              </w:rPr>
              <w:t>批准文号：</w:t>
            </w:r>
            <w:r>
              <w:rPr>
                <w:rFonts w:hint="eastAsia" w:ascii="宋体" w:hAnsi="Times New Roman" w:eastAsia="宋体" w:cs="宋体"/>
                <w:spacing w:val="-23"/>
                <w:sz w:val="18"/>
                <w:szCs w:val="18"/>
              </w:rPr>
              <w:t xml:space="preserve"> </w:t>
            </w:r>
          </w:p>
        </w:tc>
        <w:tc>
          <w:tcPr>
            <w:tcW w:w="2094"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国统制〔2019〕216号</w:t>
            </w:r>
          </w:p>
        </w:tc>
      </w:tr>
      <w:tr>
        <w:tblPrEx>
          <w:shd w:val="clear" w:color="auto" w:fill="auto"/>
          <w:tblCellMar>
            <w:top w:w="0" w:type="dxa"/>
            <w:left w:w="108" w:type="dxa"/>
            <w:bottom w:w="0" w:type="dxa"/>
            <w:right w:w="108" w:type="dxa"/>
          </w:tblCellMar>
        </w:tblPrEx>
        <w:trPr>
          <w:gridAfter w:val="1"/>
          <w:wAfter w:w="38" w:type="dxa"/>
          <w:trHeight w:val="284" w:hRule="atLeast"/>
          <w:jc w:val="center"/>
        </w:trPr>
        <w:tc>
          <w:tcPr>
            <w:tcW w:w="3831"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宋体" w:hAnsi="宋体" w:eastAsia="宋体" w:cs="宋体"/>
                <w:kern w:val="2"/>
                <w:sz w:val="18"/>
                <w:szCs w:val="18"/>
                <w:lang w:val="en-US" w:eastAsia="zh-CN" w:bidi="ar"/>
              </w:rPr>
              <w:t>单位详细名称：</w:t>
            </w:r>
          </w:p>
        </w:tc>
        <w:tc>
          <w:tcPr>
            <w:tcW w:w="1655" w:type="dxa"/>
            <w:gridSpan w:val="2"/>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18"/>
                <w:szCs w:val="24"/>
                <w:lang w:val="en-US"/>
              </w:rPr>
            </w:pPr>
            <w:r>
              <w:rPr>
                <w:rFonts w:hint="eastAsia" w:ascii="宋体" w:hAnsi="宋体" w:eastAsia="宋体" w:cs="宋体"/>
                <w:kern w:val="2"/>
                <w:sz w:val="18"/>
                <w:szCs w:val="24"/>
                <w:lang w:val="en-US" w:eastAsia="zh-CN" w:bidi="ar"/>
              </w:rPr>
              <w:t>20  　年</w:t>
            </w:r>
          </w:p>
        </w:tc>
        <w:tc>
          <w:tcPr>
            <w:tcW w:w="968" w:type="dxa"/>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35"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有效期至：</w:t>
            </w:r>
          </w:p>
        </w:tc>
        <w:tc>
          <w:tcPr>
            <w:tcW w:w="2094"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2022年12月</w:t>
            </w:r>
          </w:p>
        </w:tc>
      </w:tr>
      <w:tr>
        <w:tblPrEx>
          <w:tblCellMar>
            <w:top w:w="0" w:type="dxa"/>
            <w:left w:w="108" w:type="dxa"/>
            <w:bottom w:w="0" w:type="dxa"/>
            <w:right w:w="108" w:type="dxa"/>
          </w:tblCellMar>
        </w:tblPrEx>
        <w:trPr>
          <w:trHeight w:val="509" w:hRule="exact"/>
          <w:jc w:val="center"/>
        </w:trPr>
        <w:tc>
          <w:tcPr>
            <w:tcW w:w="5405" w:type="dxa"/>
            <w:gridSpan w:val="2"/>
            <w:tcBorders>
              <w:top w:val="single" w:color="auto" w:sz="8" w:space="0"/>
              <w:left w:val="nil"/>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after="0" w:afterAutospacing="0"/>
              <w:ind w:left="28" w:right="0" w:firstLine="378"/>
              <w:jc w:val="center"/>
              <w:rPr>
                <w:lang w:val="en-US"/>
              </w:rPr>
            </w:pPr>
            <w:r>
              <w:rPr>
                <w:rFonts w:hint="eastAsia" w:ascii="宋体" w:hAnsi="Times New Roman" w:eastAsia="宋体" w:cs="宋体"/>
                <w:sz w:val="18"/>
                <w:szCs w:val="18"/>
              </w:rPr>
              <w:t>指标名称</w:t>
            </w:r>
          </w:p>
        </w:tc>
        <w:tc>
          <w:tcPr>
            <w:tcW w:w="1406" w:type="dxa"/>
            <w:gridSpan w:val="3"/>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计量单位</w:t>
            </w:r>
          </w:p>
        </w:tc>
        <w:tc>
          <w:tcPr>
            <w:tcW w:w="1403" w:type="dxa"/>
            <w:gridSpan w:val="2"/>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after="0" w:afterAutospacing="0"/>
              <w:ind w:left="17" w:right="0" w:firstLine="378"/>
              <w:jc w:val="center"/>
              <w:rPr>
                <w:lang w:val="en-US"/>
              </w:rPr>
            </w:pPr>
            <w:r>
              <w:rPr>
                <w:rFonts w:hint="eastAsia" w:ascii="宋体" w:hAnsi="Times New Roman" w:eastAsia="宋体" w:cs="宋体"/>
                <w:sz w:val="18"/>
                <w:szCs w:val="18"/>
              </w:rPr>
              <w:t>代码</w:t>
            </w:r>
          </w:p>
        </w:tc>
        <w:tc>
          <w:tcPr>
            <w:tcW w:w="1407" w:type="dxa"/>
            <w:gridSpan w:val="2"/>
            <w:tcBorders>
              <w:top w:val="single" w:color="auto" w:sz="8" w:space="0"/>
              <w:left w:val="single" w:color="auto" w:sz="2" w:space="0"/>
              <w:bottom w:val="single" w:color="auto" w:sz="2" w:space="0"/>
              <w:right w:val="nil"/>
            </w:tcBorders>
            <w:shd w:val="clear" w:color="auto" w:fill="auto"/>
            <w:tcMar>
              <w:left w:w="0" w:type="dxa"/>
              <w:right w:w="0" w:type="dxa"/>
            </w:tcMar>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本年实际</w:t>
            </w:r>
          </w:p>
        </w:tc>
      </w:tr>
      <w:tr>
        <w:tblPrEx>
          <w:tblCellMar>
            <w:top w:w="0" w:type="dxa"/>
            <w:left w:w="108" w:type="dxa"/>
            <w:bottom w:w="0" w:type="dxa"/>
            <w:right w:w="108" w:type="dxa"/>
          </w:tblCellMar>
        </w:tblPrEx>
        <w:trPr>
          <w:trHeight w:val="412" w:hRule="exact"/>
          <w:jc w:val="center"/>
        </w:trPr>
        <w:tc>
          <w:tcPr>
            <w:tcW w:w="5405" w:type="dxa"/>
            <w:gridSpan w:val="2"/>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26" w:right="0" w:firstLine="378"/>
              <w:jc w:val="center"/>
              <w:rPr>
                <w:lang w:val="en-US"/>
              </w:rPr>
            </w:pPr>
            <w:r>
              <w:rPr>
                <w:rFonts w:hint="eastAsia" w:ascii="宋体" w:hAnsi="Times New Roman" w:eastAsia="宋体" w:cs="宋体"/>
                <w:sz w:val="18"/>
                <w:szCs w:val="18"/>
              </w:rPr>
              <w:t>甲</w:t>
            </w:r>
          </w:p>
        </w:tc>
        <w:tc>
          <w:tcPr>
            <w:tcW w:w="1406" w:type="dxa"/>
            <w:gridSpan w:val="3"/>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乙</w:t>
            </w:r>
          </w:p>
        </w:tc>
        <w:tc>
          <w:tcPr>
            <w:tcW w:w="1403"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丙</w:t>
            </w:r>
          </w:p>
        </w:tc>
        <w:tc>
          <w:tcPr>
            <w:tcW w:w="1407" w:type="dxa"/>
            <w:gridSpan w:val="2"/>
            <w:tcBorders>
              <w:top w:val="single" w:color="auto" w:sz="2" w:space="0"/>
              <w:left w:val="single" w:color="auto" w:sz="2" w:space="0"/>
              <w:bottom w:val="single" w:color="auto" w:sz="2" w:space="0"/>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lang w:val="en-US"/>
              </w:rPr>
            </w:pPr>
            <w:r>
              <w:rPr>
                <w:rFonts w:hint="eastAsia" w:ascii="宋体" w:hAnsi="Times New Roman" w:eastAsia="宋体" w:cs="宋体"/>
                <w:sz w:val="18"/>
                <w:szCs w:val="18"/>
                <w:lang w:val="en-US"/>
              </w:rPr>
              <w:t>1</w:t>
            </w:r>
          </w:p>
        </w:tc>
      </w:tr>
      <w:tr>
        <w:tblPrEx>
          <w:tblCellMar>
            <w:top w:w="0" w:type="dxa"/>
            <w:left w:w="108" w:type="dxa"/>
            <w:bottom w:w="0" w:type="dxa"/>
            <w:right w:w="108" w:type="dxa"/>
          </w:tblCellMar>
        </w:tblPrEx>
        <w:trPr>
          <w:trHeight w:val="412" w:hRule="exact"/>
          <w:jc w:val="center"/>
        </w:trPr>
        <w:tc>
          <w:tcPr>
            <w:tcW w:w="5405" w:type="dxa"/>
            <w:gridSpan w:val="2"/>
            <w:tcBorders>
              <w:top w:val="single" w:color="auto" w:sz="2" w:space="0"/>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加入国际民间科技组织</w:t>
            </w:r>
          </w:p>
        </w:tc>
        <w:tc>
          <w:tcPr>
            <w:tcW w:w="1406" w:type="dxa"/>
            <w:gridSpan w:val="3"/>
            <w:tcBorders>
              <w:top w:val="single" w:color="auto" w:sz="2" w:space="0"/>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个</w:t>
            </w:r>
          </w:p>
        </w:tc>
        <w:tc>
          <w:tcPr>
            <w:tcW w:w="1403" w:type="dxa"/>
            <w:gridSpan w:val="2"/>
            <w:tcBorders>
              <w:top w:val="single" w:color="auto" w:sz="2" w:space="0"/>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01</w:t>
            </w:r>
          </w:p>
        </w:tc>
        <w:tc>
          <w:tcPr>
            <w:tcW w:w="1407" w:type="dxa"/>
            <w:gridSpan w:val="2"/>
            <w:tcBorders>
              <w:top w:val="single" w:color="auto" w:sz="2" w:space="0"/>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412" w:hRule="exact"/>
          <w:jc w:val="center"/>
        </w:trPr>
        <w:tc>
          <w:tcPr>
            <w:tcW w:w="5405"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任职专家</w:t>
            </w:r>
          </w:p>
        </w:tc>
        <w:tc>
          <w:tcPr>
            <w:tcW w:w="1406"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3"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02</w:t>
            </w:r>
          </w:p>
        </w:tc>
        <w:tc>
          <w:tcPr>
            <w:tcW w:w="1407" w:type="dxa"/>
            <w:gridSpan w:val="2"/>
            <w:tcBorders>
              <w:top w:val="nil"/>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412" w:hRule="exact"/>
          <w:jc w:val="center"/>
        </w:trPr>
        <w:tc>
          <w:tcPr>
            <w:tcW w:w="5405"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720" w:firstLineChars="4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其中：高级别任职专家</w:t>
            </w:r>
          </w:p>
        </w:tc>
        <w:tc>
          <w:tcPr>
            <w:tcW w:w="1406"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3"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03</w:t>
            </w:r>
          </w:p>
        </w:tc>
        <w:tc>
          <w:tcPr>
            <w:tcW w:w="1407" w:type="dxa"/>
            <w:gridSpan w:val="2"/>
            <w:tcBorders>
              <w:top w:val="nil"/>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412" w:hRule="exact"/>
          <w:jc w:val="center"/>
        </w:trPr>
        <w:tc>
          <w:tcPr>
            <w:tcW w:w="5405"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720" w:firstLineChars="4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其中：一般级别任职专家</w:t>
            </w:r>
          </w:p>
        </w:tc>
        <w:tc>
          <w:tcPr>
            <w:tcW w:w="1406"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3"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04</w:t>
            </w:r>
          </w:p>
        </w:tc>
        <w:tc>
          <w:tcPr>
            <w:tcW w:w="1407" w:type="dxa"/>
            <w:gridSpan w:val="2"/>
            <w:tcBorders>
              <w:top w:val="nil"/>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412" w:hRule="exact"/>
          <w:jc w:val="center"/>
        </w:trPr>
        <w:tc>
          <w:tcPr>
            <w:tcW w:w="5405"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普通工作人员</w:t>
            </w:r>
          </w:p>
        </w:tc>
        <w:tc>
          <w:tcPr>
            <w:tcW w:w="1406"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3"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05</w:t>
            </w:r>
          </w:p>
        </w:tc>
        <w:tc>
          <w:tcPr>
            <w:tcW w:w="1407" w:type="dxa"/>
            <w:gridSpan w:val="2"/>
            <w:tcBorders>
              <w:top w:val="nil"/>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412" w:hRule="exact"/>
          <w:jc w:val="center"/>
        </w:trPr>
        <w:tc>
          <w:tcPr>
            <w:tcW w:w="5405"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组织参加国际科学计划</w:t>
            </w:r>
          </w:p>
        </w:tc>
        <w:tc>
          <w:tcPr>
            <w:tcW w:w="1406"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项</w:t>
            </w:r>
          </w:p>
        </w:tc>
        <w:tc>
          <w:tcPr>
            <w:tcW w:w="1403"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06</w:t>
            </w:r>
          </w:p>
        </w:tc>
        <w:tc>
          <w:tcPr>
            <w:tcW w:w="1407" w:type="dxa"/>
            <w:gridSpan w:val="2"/>
            <w:tcBorders>
              <w:top w:val="nil"/>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412" w:hRule="exact"/>
          <w:jc w:val="center"/>
        </w:trPr>
        <w:tc>
          <w:tcPr>
            <w:tcW w:w="5405"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参加大陆境外科技活动人数</w:t>
            </w:r>
          </w:p>
        </w:tc>
        <w:tc>
          <w:tcPr>
            <w:tcW w:w="1406"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07</w:t>
            </w:r>
          </w:p>
        </w:tc>
        <w:tc>
          <w:tcPr>
            <w:tcW w:w="1407" w:type="dxa"/>
            <w:gridSpan w:val="2"/>
            <w:tcBorders>
              <w:top w:val="nil"/>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412" w:hRule="exact"/>
          <w:jc w:val="center"/>
        </w:trPr>
        <w:tc>
          <w:tcPr>
            <w:tcW w:w="5405"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其中：参加港澳台地区科技活动人数</w:t>
            </w:r>
          </w:p>
        </w:tc>
        <w:tc>
          <w:tcPr>
            <w:tcW w:w="1406"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08</w:t>
            </w:r>
          </w:p>
        </w:tc>
        <w:tc>
          <w:tcPr>
            <w:tcW w:w="1407" w:type="dxa"/>
            <w:gridSpan w:val="2"/>
            <w:tcBorders>
              <w:top w:val="nil"/>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412" w:hRule="exact"/>
          <w:jc w:val="center"/>
        </w:trPr>
        <w:tc>
          <w:tcPr>
            <w:tcW w:w="5405"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接待大陆境外专家学者</w:t>
            </w:r>
          </w:p>
        </w:tc>
        <w:tc>
          <w:tcPr>
            <w:tcW w:w="1406"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09</w:t>
            </w:r>
          </w:p>
        </w:tc>
        <w:tc>
          <w:tcPr>
            <w:tcW w:w="1407" w:type="dxa"/>
            <w:gridSpan w:val="2"/>
            <w:tcBorders>
              <w:top w:val="nil"/>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412" w:hRule="exact"/>
          <w:jc w:val="center"/>
        </w:trPr>
        <w:tc>
          <w:tcPr>
            <w:tcW w:w="5405"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其中：接待港澳台地区专家学者</w:t>
            </w:r>
          </w:p>
        </w:tc>
        <w:tc>
          <w:tcPr>
            <w:tcW w:w="1406"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10</w:t>
            </w:r>
          </w:p>
        </w:tc>
        <w:tc>
          <w:tcPr>
            <w:tcW w:w="1407" w:type="dxa"/>
            <w:gridSpan w:val="2"/>
            <w:tcBorders>
              <w:top w:val="nil"/>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412" w:hRule="exact"/>
          <w:jc w:val="center"/>
        </w:trPr>
        <w:tc>
          <w:tcPr>
            <w:tcW w:w="5405"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海外人才离岸创新创业基地</w:t>
            </w:r>
          </w:p>
        </w:tc>
        <w:tc>
          <w:tcPr>
            <w:tcW w:w="1406"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个</w:t>
            </w:r>
          </w:p>
        </w:tc>
        <w:tc>
          <w:tcPr>
            <w:tcW w:w="1403"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11</w:t>
            </w:r>
          </w:p>
        </w:tc>
        <w:tc>
          <w:tcPr>
            <w:tcW w:w="1407" w:type="dxa"/>
            <w:gridSpan w:val="2"/>
            <w:tcBorders>
              <w:top w:val="nil"/>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412" w:hRule="exact"/>
          <w:jc w:val="center"/>
        </w:trPr>
        <w:tc>
          <w:tcPr>
            <w:tcW w:w="5405" w:type="dxa"/>
            <w:gridSpan w:val="2"/>
            <w:tcBorders>
              <w:top w:val="nil"/>
              <w:left w:val="nil"/>
              <w:bottom w:val="single" w:color="auto" w:sz="2" w:space="0"/>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海智计划工作基地</w:t>
            </w:r>
          </w:p>
        </w:tc>
        <w:tc>
          <w:tcPr>
            <w:tcW w:w="1406" w:type="dxa"/>
            <w:gridSpan w:val="3"/>
            <w:tcBorders>
              <w:top w:val="nil"/>
              <w:left w:val="single" w:color="auto" w:sz="2" w:space="0"/>
              <w:bottom w:val="single" w:color="auto" w:sz="2"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个</w:t>
            </w:r>
          </w:p>
        </w:tc>
        <w:tc>
          <w:tcPr>
            <w:tcW w:w="1403" w:type="dxa"/>
            <w:gridSpan w:val="2"/>
            <w:tcBorders>
              <w:top w:val="nil"/>
              <w:left w:val="single" w:color="auto" w:sz="2" w:space="0"/>
              <w:bottom w:val="single" w:color="auto" w:sz="2"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12</w:t>
            </w:r>
          </w:p>
        </w:tc>
        <w:tc>
          <w:tcPr>
            <w:tcW w:w="1407" w:type="dxa"/>
            <w:gridSpan w:val="2"/>
            <w:tcBorders>
              <w:top w:val="nil"/>
              <w:left w:val="single" w:color="auto" w:sz="2" w:space="0"/>
              <w:bottom w:val="single" w:color="auto" w:sz="2" w:space="0"/>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bl>
    <w:p>
      <w:pPr>
        <w:keepNext w:val="0"/>
        <w:keepLines w:val="0"/>
        <w:widowControl w:val="0"/>
        <w:suppressLineNumbers w:val="0"/>
        <w:spacing w:before="0" w:beforeAutospacing="0" w:after="0" w:afterAutospacing="0"/>
        <w:ind w:left="0" w:right="0" w:firstLine="90" w:firstLineChars="5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单位负责人：      统计负责人：       填表人：          联系电话：           报出日期：20   年  月  日 </w:t>
      </w:r>
    </w:p>
    <w:p>
      <w:pPr>
        <w:keepNext w:val="0"/>
        <w:keepLines w:val="0"/>
        <w:widowControl w:val="0"/>
        <w:suppressLineNumbers w:val="0"/>
        <w:snapToGrid w:val="0"/>
        <w:spacing w:before="0" w:beforeAutospacing="0" w:after="0" w:afterAutospacing="0" w:line="36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说明：1.逻辑关系：（1）02≥03，02≥04；</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（2）07≥08；</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（3）09≥10。</w:t>
      </w:r>
    </w:p>
    <w:p>
      <w:pPr>
        <w:keepNext w:val="0"/>
        <w:keepLines w:val="0"/>
        <w:widowControl w:val="0"/>
        <w:suppressLineNumbers w:val="0"/>
        <w:snapToGrid w:val="0"/>
        <w:spacing w:before="0" w:beforeAutospacing="0" w:after="0" w:afterAutospacing="0" w:line="360" w:lineRule="exact"/>
        <w:ind w:left="758" w:leftChars="200" w:right="0" w:hanging="338" w:hangingChars="188"/>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2.“01”“02”“03”“04”“06”“11”“12”不为0时，需要提交加入国际民间科技组织、任职专家、</w:t>
      </w:r>
      <w:r>
        <w:rPr>
          <w:rFonts w:hint="eastAsia" w:ascii="宋体" w:hAnsi="宋体" w:eastAsia="宋体" w:cs="仿宋_GB2312"/>
          <w:bCs/>
          <w:color w:val="000000"/>
          <w:kern w:val="2"/>
          <w:sz w:val="18"/>
          <w:szCs w:val="18"/>
          <w:lang w:val="en-US" w:eastAsia="zh-CN" w:bidi="ar"/>
        </w:rPr>
        <w:t>组织参加国际科学计划</w:t>
      </w:r>
      <w:r>
        <w:rPr>
          <w:rFonts w:hint="eastAsia" w:ascii="宋体" w:hAnsi="宋体" w:eastAsia="宋体" w:cs="宋体"/>
          <w:kern w:val="2"/>
          <w:sz w:val="18"/>
          <w:szCs w:val="18"/>
          <w:lang w:val="en-US" w:eastAsia="zh-CN" w:bidi="ar"/>
        </w:rPr>
        <w:t>、海外人才离岸创新创业基地、海智计划工作基地</w:t>
      </w:r>
      <w:r>
        <w:rPr>
          <w:rFonts w:hint="eastAsia" w:ascii="宋体" w:hAnsi="宋体" w:eastAsia="宋体" w:cs="仿宋_GB2312"/>
          <w:bCs/>
          <w:color w:val="000000"/>
          <w:kern w:val="2"/>
          <w:sz w:val="18"/>
          <w:szCs w:val="18"/>
          <w:lang w:val="en-US" w:eastAsia="zh-CN" w:bidi="ar"/>
        </w:rPr>
        <w:t>的</w:t>
      </w:r>
      <w:r>
        <w:rPr>
          <w:rFonts w:hint="eastAsia" w:ascii="宋体" w:hAnsi="宋体" w:eastAsia="宋体" w:cs="宋体"/>
          <w:kern w:val="2"/>
          <w:sz w:val="18"/>
          <w:szCs w:val="18"/>
          <w:lang w:val="en-US" w:eastAsia="zh-CN" w:bidi="ar"/>
        </w:rPr>
        <w:t>明细说明。</w:t>
      </w:r>
    </w:p>
    <w:p>
      <w:pPr>
        <w:keepNext w:val="0"/>
        <w:keepLines w:val="0"/>
        <w:widowControl w:val="0"/>
        <w:suppressLineNumbers w:val="0"/>
        <w:spacing w:before="0" w:beforeAutospacing="0" w:after="0" w:afterAutospacing="0" w:line="360" w:lineRule="exact"/>
        <w:ind w:left="0" w:right="323" w:rightChars="154"/>
        <w:jc w:val="center"/>
        <w:rPr>
          <w:rFonts w:hint="eastAsia" w:ascii="宋体" w:hAnsi="宋体" w:eastAsia="宋体" w:cs="宋体"/>
          <w:sz w:val="32"/>
          <w:szCs w:val="32"/>
          <w:lang w:val="en-US"/>
        </w:rPr>
      </w:pPr>
      <w:r>
        <w:rPr>
          <w:rFonts w:hint="eastAsia" w:ascii="宋体" w:hAnsi="宋体" w:eastAsia="宋体" w:cs="宋体"/>
          <w:kern w:val="2"/>
          <w:sz w:val="18"/>
          <w:szCs w:val="18"/>
          <w:lang w:val="en-US" w:eastAsia="zh-CN" w:bidi="ar"/>
        </w:rPr>
        <w:br w:type="page"/>
      </w:r>
      <w:r>
        <w:rPr>
          <w:rFonts w:hint="eastAsia" w:ascii="宋体" w:hAnsi="宋体" w:eastAsia="宋体" w:cs="宋体"/>
          <w:kern w:val="2"/>
          <w:sz w:val="32"/>
          <w:szCs w:val="32"/>
          <w:lang w:val="en-US" w:eastAsia="zh-CN" w:bidi="ar"/>
        </w:rPr>
        <w:t>学术交流</w:t>
      </w:r>
    </w:p>
    <w:tbl>
      <w:tblPr>
        <w:tblStyle w:val="2"/>
        <w:tblW w:w="0" w:type="auto"/>
        <w:jc w:val="center"/>
        <w:shd w:val="clear" w:color="auto" w:fill="auto"/>
        <w:tblLayout w:type="fixed"/>
        <w:tblCellMar>
          <w:top w:w="0" w:type="dxa"/>
          <w:left w:w="108" w:type="dxa"/>
          <w:bottom w:w="0" w:type="dxa"/>
          <w:right w:w="108" w:type="dxa"/>
        </w:tblCellMar>
      </w:tblPr>
      <w:tblGrid>
        <w:gridCol w:w="3868"/>
        <w:gridCol w:w="1526"/>
        <w:gridCol w:w="133"/>
        <w:gridCol w:w="868"/>
        <w:gridCol w:w="412"/>
        <w:gridCol w:w="652"/>
        <w:gridCol w:w="750"/>
        <w:gridCol w:w="1408"/>
      </w:tblGrid>
      <w:tr>
        <w:tblPrEx>
          <w:shd w:val="clear" w:color="auto" w:fill="auto"/>
          <w:tblCellMar>
            <w:top w:w="0" w:type="dxa"/>
            <w:left w:w="108" w:type="dxa"/>
            <w:bottom w:w="0" w:type="dxa"/>
            <w:right w:w="108" w:type="dxa"/>
          </w:tblCellMar>
        </w:tblPrEx>
        <w:trPr>
          <w:trHeight w:val="284" w:hRule="atLeast"/>
          <w:jc w:val="center"/>
        </w:trPr>
        <w:tc>
          <w:tcPr>
            <w:tcW w:w="6395" w:type="dxa"/>
            <w:gridSpan w:val="4"/>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64"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表    号：</w:t>
            </w:r>
          </w:p>
        </w:tc>
        <w:tc>
          <w:tcPr>
            <w:tcW w:w="2158"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KX02表   </w:t>
            </w:r>
          </w:p>
        </w:tc>
      </w:tr>
      <w:tr>
        <w:tblPrEx>
          <w:shd w:val="clear" w:color="auto" w:fill="auto"/>
          <w:tblCellMar>
            <w:top w:w="0" w:type="dxa"/>
            <w:left w:w="108" w:type="dxa"/>
            <w:bottom w:w="0" w:type="dxa"/>
            <w:right w:w="108" w:type="dxa"/>
          </w:tblCellMar>
        </w:tblPrEx>
        <w:trPr>
          <w:trHeight w:val="284" w:hRule="atLeast"/>
          <w:jc w:val="center"/>
        </w:trPr>
        <w:tc>
          <w:tcPr>
            <w:tcW w:w="6395" w:type="dxa"/>
            <w:gridSpan w:val="4"/>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64"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制定机关：</w:t>
            </w:r>
          </w:p>
        </w:tc>
        <w:tc>
          <w:tcPr>
            <w:tcW w:w="2158"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中国科学技术协会</w:t>
            </w:r>
          </w:p>
        </w:tc>
      </w:tr>
      <w:tr>
        <w:tblPrEx>
          <w:shd w:val="clear" w:color="auto" w:fill="auto"/>
          <w:tblCellMar>
            <w:top w:w="0" w:type="dxa"/>
            <w:left w:w="108" w:type="dxa"/>
            <w:bottom w:w="0" w:type="dxa"/>
            <w:right w:w="108" w:type="dxa"/>
          </w:tblCellMar>
        </w:tblPrEx>
        <w:trPr>
          <w:trHeight w:val="284" w:hRule="atLeast"/>
          <w:jc w:val="center"/>
        </w:trPr>
        <w:tc>
          <w:tcPr>
            <w:tcW w:w="6395" w:type="dxa"/>
            <w:gridSpan w:val="4"/>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宋体" w:hAnsi="宋体" w:eastAsia="宋体" w:cs="宋体"/>
                <w:color w:val="000000"/>
                <w:kern w:val="2"/>
                <w:sz w:val="18"/>
                <w:szCs w:val="18"/>
                <w:lang w:val="en-US" w:eastAsia="zh-CN" w:bidi="ar"/>
              </w:rPr>
              <w:t>统一社会信用代码□□□□□□□□□□□□□□□□□□</w:t>
            </w:r>
          </w:p>
        </w:tc>
        <w:tc>
          <w:tcPr>
            <w:tcW w:w="1064"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szCs w:val="24"/>
                <w:lang w:val="en-US"/>
              </w:rPr>
            </w:pPr>
            <w:r>
              <w:rPr>
                <w:rFonts w:hint="eastAsia" w:ascii="宋体" w:hAnsi="宋体" w:eastAsia="宋体" w:cs="宋体"/>
                <w:kern w:val="2"/>
                <w:sz w:val="18"/>
                <w:szCs w:val="18"/>
                <w:lang w:val="en-US" w:eastAsia="zh-CN" w:bidi="ar"/>
              </w:rPr>
              <w:t>批准机关：</w:t>
            </w:r>
          </w:p>
        </w:tc>
        <w:tc>
          <w:tcPr>
            <w:tcW w:w="2158"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 家 统 计 局</w:t>
            </w:r>
          </w:p>
        </w:tc>
      </w:tr>
      <w:tr>
        <w:tblPrEx>
          <w:tblCellMar>
            <w:top w:w="0" w:type="dxa"/>
            <w:left w:w="108" w:type="dxa"/>
            <w:bottom w:w="0" w:type="dxa"/>
            <w:right w:w="108" w:type="dxa"/>
          </w:tblCellMar>
        </w:tblPrEx>
        <w:trPr>
          <w:trHeight w:val="284" w:hRule="atLeast"/>
          <w:jc w:val="center"/>
        </w:trPr>
        <w:tc>
          <w:tcPr>
            <w:tcW w:w="6395" w:type="dxa"/>
            <w:gridSpan w:val="4"/>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Calibri" w:hAnsi="华文楷体" w:eastAsia="华文楷体" w:cs="宋体"/>
                <w:color w:val="000000"/>
                <w:kern w:val="2"/>
                <w:sz w:val="18"/>
                <w:szCs w:val="18"/>
                <w:lang w:val="en-US" w:eastAsia="zh-CN" w:bidi="ar"/>
              </w:rPr>
              <w:t>尚未领取统一社会信用代码的填写原组织机构代码</w:t>
            </w:r>
            <w:r>
              <w:rPr>
                <w:rFonts w:hint="eastAsia" w:ascii="宋体" w:hAnsi="宋体" w:eastAsia="宋体" w:cs="宋体"/>
                <w:color w:val="000000"/>
                <w:kern w:val="2"/>
                <w:sz w:val="18"/>
                <w:szCs w:val="18"/>
                <w:lang w:val="en-US" w:eastAsia="zh-CN" w:bidi="ar"/>
              </w:rPr>
              <w:t>□□□□□□□□－□</w:t>
            </w:r>
          </w:p>
        </w:tc>
        <w:tc>
          <w:tcPr>
            <w:tcW w:w="1064" w:type="dxa"/>
            <w:gridSpan w:val="2"/>
            <w:shd w:val="clear" w:color="auto" w:fill="auto"/>
            <w:tcMar>
              <w:left w:w="0" w:type="dxa"/>
              <w:right w:w="0" w:type="dxa"/>
            </w:tcMar>
            <w:vAlign w:val="center"/>
          </w:tcPr>
          <w:p>
            <w:pPr>
              <w:pStyle w:val="4"/>
              <w:widowControl/>
              <w:tabs>
                <w:tab w:val="left" w:pos="730"/>
              </w:tabs>
              <w:kinsoku w:val="0"/>
              <w:overflowPunct w:val="0"/>
              <w:spacing w:before="14" w:beforeAutospacing="0" w:line="240" w:lineRule="exact"/>
              <w:jc w:val="both"/>
              <w:rPr>
                <w:lang w:val="en-US"/>
              </w:rPr>
            </w:pPr>
            <w:r>
              <w:rPr>
                <w:rFonts w:hint="eastAsia" w:ascii="宋体" w:hAnsi="Times New Roman" w:eastAsia="宋体" w:cs="宋体"/>
                <w:sz w:val="18"/>
                <w:szCs w:val="18"/>
              </w:rPr>
              <w:t>批准文号：</w:t>
            </w:r>
            <w:r>
              <w:rPr>
                <w:rFonts w:hint="eastAsia" w:ascii="宋体" w:hAnsi="Times New Roman" w:eastAsia="宋体" w:cs="宋体"/>
                <w:spacing w:val="-23"/>
                <w:sz w:val="18"/>
                <w:szCs w:val="18"/>
              </w:rPr>
              <w:t xml:space="preserve"> </w:t>
            </w:r>
          </w:p>
        </w:tc>
        <w:tc>
          <w:tcPr>
            <w:tcW w:w="2158"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国统制〔2019〕216号</w:t>
            </w:r>
          </w:p>
        </w:tc>
      </w:tr>
      <w:tr>
        <w:tblPrEx>
          <w:tblCellMar>
            <w:top w:w="0" w:type="dxa"/>
            <w:left w:w="108" w:type="dxa"/>
            <w:bottom w:w="0" w:type="dxa"/>
            <w:right w:w="108" w:type="dxa"/>
          </w:tblCellMar>
        </w:tblPrEx>
        <w:trPr>
          <w:trHeight w:val="284" w:hRule="atLeast"/>
          <w:jc w:val="center"/>
        </w:trPr>
        <w:tc>
          <w:tcPr>
            <w:tcW w:w="3868"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宋体" w:hAnsi="宋体" w:eastAsia="宋体" w:cs="宋体"/>
                <w:kern w:val="2"/>
                <w:sz w:val="18"/>
                <w:szCs w:val="18"/>
                <w:lang w:val="en-US" w:eastAsia="zh-CN" w:bidi="ar"/>
              </w:rPr>
              <w:t>单位详细名称：</w:t>
            </w:r>
          </w:p>
        </w:tc>
        <w:tc>
          <w:tcPr>
            <w:tcW w:w="1659" w:type="dxa"/>
            <w:gridSpan w:val="2"/>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18"/>
                <w:szCs w:val="24"/>
                <w:lang w:val="en-US"/>
              </w:rPr>
            </w:pPr>
            <w:r>
              <w:rPr>
                <w:rFonts w:hint="eastAsia" w:ascii="宋体" w:hAnsi="宋体" w:eastAsia="宋体" w:cs="宋体"/>
                <w:kern w:val="2"/>
                <w:sz w:val="18"/>
                <w:szCs w:val="24"/>
                <w:lang w:val="en-US" w:eastAsia="zh-CN" w:bidi="ar"/>
              </w:rPr>
              <w:t>20  　年</w:t>
            </w:r>
          </w:p>
        </w:tc>
        <w:tc>
          <w:tcPr>
            <w:tcW w:w="868" w:type="dxa"/>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64"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有效期至：</w:t>
            </w:r>
          </w:p>
        </w:tc>
        <w:tc>
          <w:tcPr>
            <w:tcW w:w="2158"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2022年12月</w:t>
            </w:r>
          </w:p>
        </w:tc>
      </w:tr>
      <w:tr>
        <w:tblPrEx>
          <w:tblCellMar>
            <w:top w:w="0" w:type="dxa"/>
            <w:left w:w="108" w:type="dxa"/>
            <w:bottom w:w="0" w:type="dxa"/>
            <w:right w:w="108" w:type="dxa"/>
          </w:tblCellMar>
        </w:tblPrEx>
        <w:trPr>
          <w:trHeight w:val="397" w:hRule="atLeast"/>
          <w:jc w:val="center"/>
        </w:trPr>
        <w:tc>
          <w:tcPr>
            <w:tcW w:w="5394" w:type="dxa"/>
            <w:gridSpan w:val="2"/>
            <w:tcBorders>
              <w:top w:val="single" w:color="auto" w:sz="8" w:space="0"/>
              <w:left w:val="nil"/>
              <w:bottom w:val="single" w:color="auto" w:sz="2" w:space="0"/>
              <w:right w:val="single" w:color="auto" w:sz="2" w:space="0"/>
            </w:tcBorders>
            <w:shd w:val="clear" w:color="auto" w:fill="auto"/>
            <w:tcMar>
              <w:left w:w="0" w:type="dxa"/>
              <w:right w:w="0" w:type="dxa"/>
            </w:tcMar>
            <w:vAlign w:val="top"/>
          </w:tcPr>
          <w:p>
            <w:pPr>
              <w:pStyle w:val="4"/>
              <w:widowControl/>
              <w:kinsoku w:val="0"/>
              <w:overflowPunct w:val="0"/>
              <w:spacing w:before="101" w:beforeAutospacing="0" w:after="0" w:afterAutospacing="0"/>
              <w:ind w:left="28" w:right="0" w:firstLine="378"/>
              <w:jc w:val="center"/>
              <w:rPr>
                <w:lang w:val="en-US"/>
              </w:rPr>
            </w:pPr>
            <w:r>
              <w:rPr>
                <w:rFonts w:hint="eastAsia" w:ascii="宋体" w:hAnsi="Times New Roman" w:eastAsia="宋体" w:cs="宋体"/>
                <w:sz w:val="18"/>
                <w:szCs w:val="18"/>
              </w:rPr>
              <w:t>指标名称</w:t>
            </w:r>
          </w:p>
        </w:tc>
        <w:tc>
          <w:tcPr>
            <w:tcW w:w="1413" w:type="dxa"/>
            <w:gridSpan w:val="3"/>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计量单位</w:t>
            </w:r>
          </w:p>
        </w:tc>
        <w:tc>
          <w:tcPr>
            <w:tcW w:w="1402" w:type="dxa"/>
            <w:gridSpan w:val="2"/>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after="0" w:afterAutospacing="0"/>
              <w:ind w:left="17" w:right="0" w:firstLine="378"/>
              <w:jc w:val="center"/>
              <w:rPr>
                <w:lang w:val="en-US"/>
              </w:rPr>
            </w:pPr>
            <w:r>
              <w:rPr>
                <w:rFonts w:hint="eastAsia" w:ascii="宋体" w:hAnsi="Times New Roman" w:eastAsia="宋体" w:cs="宋体"/>
                <w:sz w:val="18"/>
                <w:szCs w:val="18"/>
              </w:rPr>
              <w:t>代码</w:t>
            </w:r>
          </w:p>
        </w:tc>
        <w:tc>
          <w:tcPr>
            <w:tcW w:w="1408" w:type="dxa"/>
            <w:tcBorders>
              <w:top w:val="single" w:color="auto" w:sz="8" w:space="0"/>
              <w:left w:val="single" w:color="auto" w:sz="2" w:space="0"/>
              <w:bottom w:val="single" w:color="auto" w:sz="2" w:space="0"/>
              <w:right w:val="nil"/>
            </w:tcBorders>
            <w:shd w:val="clear" w:color="auto" w:fill="auto"/>
            <w:tcMar>
              <w:left w:w="0" w:type="dxa"/>
              <w:right w:w="0" w:type="dxa"/>
            </w:tcMar>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本年实际</w:t>
            </w:r>
          </w:p>
        </w:tc>
      </w:tr>
      <w:tr>
        <w:tblPrEx>
          <w:tblCellMar>
            <w:top w:w="0" w:type="dxa"/>
            <w:left w:w="108" w:type="dxa"/>
            <w:bottom w:w="0" w:type="dxa"/>
            <w:right w:w="108" w:type="dxa"/>
          </w:tblCellMar>
        </w:tblPrEx>
        <w:trPr>
          <w:trHeight w:val="397" w:hRule="atLeast"/>
          <w:jc w:val="center"/>
        </w:trPr>
        <w:tc>
          <w:tcPr>
            <w:tcW w:w="5394" w:type="dxa"/>
            <w:gridSpan w:val="2"/>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26" w:right="0" w:firstLine="378"/>
              <w:jc w:val="center"/>
              <w:rPr>
                <w:lang w:val="en-US"/>
              </w:rPr>
            </w:pPr>
            <w:r>
              <w:rPr>
                <w:rFonts w:hint="eastAsia" w:ascii="宋体" w:hAnsi="Times New Roman" w:eastAsia="宋体" w:cs="宋体"/>
                <w:sz w:val="18"/>
                <w:szCs w:val="18"/>
              </w:rPr>
              <w:t>甲</w:t>
            </w:r>
          </w:p>
        </w:tc>
        <w:tc>
          <w:tcPr>
            <w:tcW w:w="1413" w:type="dxa"/>
            <w:gridSpan w:val="3"/>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乙</w:t>
            </w:r>
          </w:p>
        </w:tc>
        <w:tc>
          <w:tcPr>
            <w:tcW w:w="1402"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丙</w:t>
            </w:r>
          </w:p>
        </w:tc>
        <w:tc>
          <w:tcPr>
            <w:tcW w:w="1408" w:type="dxa"/>
            <w:tcBorders>
              <w:top w:val="single" w:color="auto" w:sz="2" w:space="0"/>
              <w:left w:val="single" w:color="auto" w:sz="2" w:space="0"/>
              <w:bottom w:val="single" w:color="auto" w:sz="2" w:space="0"/>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lang w:val="en-US"/>
              </w:rPr>
            </w:pPr>
            <w:r>
              <w:rPr>
                <w:rFonts w:hint="eastAsia" w:ascii="宋体" w:hAnsi="Times New Roman" w:eastAsia="宋体" w:cs="宋体"/>
                <w:sz w:val="18"/>
                <w:szCs w:val="18"/>
                <w:lang w:val="en-US"/>
              </w:rPr>
              <w:t>1</w:t>
            </w:r>
          </w:p>
        </w:tc>
      </w:tr>
      <w:tr>
        <w:tblPrEx>
          <w:tblCellMar>
            <w:top w:w="0" w:type="dxa"/>
            <w:left w:w="108" w:type="dxa"/>
            <w:bottom w:w="0" w:type="dxa"/>
            <w:right w:w="108" w:type="dxa"/>
          </w:tblCellMar>
        </w:tblPrEx>
        <w:trPr>
          <w:trHeight w:val="397" w:hRule="atLeast"/>
          <w:jc w:val="center"/>
        </w:trPr>
        <w:tc>
          <w:tcPr>
            <w:tcW w:w="5394" w:type="dxa"/>
            <w:gridSpan w:val="2"/>
            <w:tcBorders>
              <w:top w:val="single" w:color="auto" w:sz="2" w:space="0"/>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推进创新创业服务活动</w:t>
            </w:r>
          </w:p>
        </w:tc>
        <w:tc>
          <w:tcPr>
            <w:tcW w:w="1413" w:type="dxa"/>
            <w:gridSpan w:val="3"/>
            <w:tcBorders>
              <w:top w:val="single" w:color="auto" w:sz="2" w:space="0"/>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2" w:type="dxa"/>
            <w:gridSpan w:val="2"/>
            <w:tcBorders>
              <w:top w:val="single" w:color="auto" w:sz="2" w:space="0"/>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8" w:type="dxa"/>
            <w:tcBorders>
              <w:top w:val="single" w:color="auto" w:sz="2" w:space="0"/>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开展推进创新创业活动项数</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项</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01</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其中：举办竞赛、论坛、展览等</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02</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其中：开展咨询、教育、培训等</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03</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其中：开展”投融资、成果转化等</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项</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04</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参与服务活动的科技工作者人数</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05</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专家服务</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专家服务工作站（中心）个数</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06</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专家进站（中心）人数</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07</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专家服务团队个数</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08</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参加服务团队专家人数</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09</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标准制定</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技术标准研制数量</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10</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团体标准研制数量</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11</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学术会议</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国内学术会议</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12</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其中：学术年会</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13</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参加人次</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14</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交流论文、报告篇数</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篇</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15</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境内国际学术会议</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16</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参加人次</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17</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540" w:firstLineChars="3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其中：境外专家学者</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18</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交流论文、报告篇数</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篇</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19</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港澳台地区学术会议</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20</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5394" w:type="dxa"/>
            <w:gridSpan w:val="2"/>
            <w:tcBorders>
              <w:top w:val="nil"/>
              <w:left w:val="nil"/>
              <w:bottom w:val="nil"/>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参加人次</w:t>
            </w:r>
          </w:p>
        </w:tc>
        <w:tc>
          <w:tcPr>
            <w:tcW w:w="1413"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21</w:t>
            </w:r>
          </w:p>
        </w:tc>
        <w:tc>
          <w:tcPr>
            <w:tcW w:w="1408" w:type="dxa"/>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5394" w:type="dxa"/>
            <w:gridSpan w:val="2"/>
            <w:tcBorders>
              <w:top w:val="nil"/>
              <w:left w:val="nil"/>
              <w:bottom w:val="single" w:color="auto" w:sz="2" w:space="0"/>
              <w:right w:val="single" w:color="auto" w:sz="2" w:space="0"/>
            </w:tcBorders>
            <w:shd w:val="clear" w:color="auto" w:fill="auto"/>
            <w:tcMar>
              <w:left w:w="0" w:type="dxa"/>
              <w:right w:w="0" w:type="dxa"/>
            </w:tcMar>
            <w:vAlign w:val="bottom"/>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交流论文、报告篇数</w:t>
            </w:r>
          </w:p>
        </w:tc>
        <w:tc>
          <w:tcPr>
            <w:tcW w:w="1413" w:type="dxa"/>
            <w:gridSpan w:val="3"/>
            <w:tcBorders>
              <w:top w:val="nil"/>
              <w:left w:val="single" w:color="auto" w:sz="2" w:space="0"/>
              <w:bottom w:val="single" w:color="auto" w:sz="2"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篇</w:t>
            </w:r>
          </w:p>
        </w:tc>
        <w:tc>
          <w:tcPr>
            <w:tcW w:w="1402" w:type="dxa"/>
            <w:gridSpan w:val="2"/>
            <w:tcBorders>
              <w:top w:val="nil"/>
              <w:left w:val="single" w:color="auto" w:sz="2" w:space="0"/>
              <w:bottom w:val="single" w:color="auto" w:sz="2"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22</w:t>
            </w:r>
          </w:p>
        </w:tc>
        <w:tc>
          <w:tcPr>
            <w:tcW w:w="1408" w:type="dxa"/>
            <w:tcBorders>
              <w:top w:val="nil"/>
              <w:left w:val="single" w:color="auto" w:sz="2" w:space="0"/>
              <w:bottom w:val="single" w:color="auto" w:sz="2" w:space="0"/>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bl>
    <w:p>
      <w:pPr>
        <w:keepNext w:val="0"/>
        <w:keepLines w:val="0"/>
        <w:widowControl w:val="0"/>
        <w:suppressLineNumbers w:val="0"/>
        <w:spacing w:before="0" w:beforeAutospacing="0" w:after="0" w:afterAutospacing="0"/>
        <w:ind w:left="0" w:right="0"/>
        <w:jc w:val="both"/>
        <w:rPr>
          <w:szCs w:val="24"/>
          <w:lang w:val="en-US"/>
        </w:rPr>
      </w:pPr>
    </w:p>
    <w:p>
      <w:pPr>
        <w:keepNext w:val="0"/>
        <w:keepLines w:val="0"/>
        <w:widowControl w:val="0"/>
        <w:suppressLineNumbers w:val="0"/>
        <w:spacing w:before="0" w:beforeAutospacing="0" w:after="0" w:afterAutospacing="0"/>
        <w:ind w:left="0" w:right="0"/>
        <w:jc w:val="both"/>
        <w:rPr>
          <w:szCs w:val="24"/>
          <w:lang w:val="en-US"/>
        </w:rPr>
      </w:pPr>
      <w:r>
        <w:rPr>
          <w:rFonts w:hint="eastAsia" w:ascii="Times New Roman" w:hAnsi="Times New Roman" w:eastAsia="宋体" w:cs="宋体"/>
          <w:kern w:val="2"/>
          <w:sz w:val="21"/>
          <w:szCs w:val="24"/>
          <w:lang w:val="en-US" w:eastAsia="zh-CN" w:bidi="ar"/>
        </w:rPr>
        <w:t>续表</w:t>
      </w:r>
    </w:p>
    <w:tbl>
      <w:tblPr>
        <w:tblStyle w:val="2"/>
        <w:tblW w:w="0" w:type="auto"/>
        <w:jc w:val="center"/>
        <w:shd w:val="clear" w:color="auto" w:fill="auto"/>
        <w:tblLayout w:type="fixed"/>
        <w:tblCellMar>
          <w:top w:w="0" w:type="dxa"/>
          <w:left w:w="0" w:type="dxa"/>
          <w:bottom w:w="0" w:type="dxa"/>
          <w:right w:w="0" w:type="dxa"/>
        </w:tblCellMar>
      </w:tblPr>
      <w:tblGrid>
        <w:gridCol w:w="5400"/>
        <w:gridCol w:w="1408"/>
        <w:gridCol w:w="1406"/>
        <w:gridCol w:w="1410"/>
      </w:tblGrid>
      <w:tr>
        <w:tblPrEx>
          <w:tblCellMar>
            <w:top w:w="0" w:type="dxa"/>
            <w:left w:w="0" w:type="dxa"/>
            <w:bottom w:w="0" w:type="dxa"/>
            <w:right w:w="0" w:type="dxa"/>
          </w:tblCellMar>
        </w:tblPrEx>
        <w:trPr>
          <w:trHeight w:val="509" w:hRule="exact"/>
          <w:jc w:val="center"/>
        </w:trPr>
        <w:tc>
          <w:tcPr>
            <w:tcW w:w="5400" w:type="dxa"/>
            <w:tcBorders>
              <w:top w:val="single" w:color="auto" w:sz="8" w:space="0"/>
              <w:left w:val="nil"/>
              <w:bottom w:val="single" w:color="auto" w:sz="2" w:space="0"/>
              <w:right w:val="single" w:color="auto" w:sz="2" w:space="0"/>
            </w:tcBorders>
            <w:shd w:val="clear" w:color="auto" w:fill="auto"/>
            <w:vAlign w:val="center"/>
          </w:tcPr>
          <w:p>
            <w:pPr>
              <w:pStyle w:val="4"/>
              <w:widowControl/>
              <w:kinsoku w:val="0"/>
              <w:overflowPunct w:val="0"/>
              <w:spacing w:before="101" w:beforeAutospacing="0" w:after="0" w:afterAutospacing="0"/>
              <w:ind w:left="28" w:right="0" w:firstLine="378"/>
              <w:jc w:val="center"/>
              <w:rPr>
                <w:lang w:val="en-US"/>
              </w:rPr>
            </w:pPr>
            <w:r>
              <w:rPr>
                <w:rFonts w:hint="eastAsia" w:ascii="宋体" w:hAnsi="Times New Roman" w:eastAsia="宋体" w:cs="宋体"/>
                <w:sz w:val="18"/>
                <w:szCs w:val="18"/>
              </w:rPr>
              <w:t>指标名称</w:t>
            </w:r>
          </w:p>
        </w:tc>
        <w:tc>
          <w:tcPr>
            <w:tcW w:w="1408" w:type="dxa"/>
            <w:tcBorders>
              <w:top w:val="single" w:color="auto" w:sz="8"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计量单位</w:t>
            </w:r>
          </w:p>
        </w:tc>
        <w:tc>
          <w:tcPr>
            <w:tcW w:w="1406" w:type="dxa"/>
            <w:tcBorders>
              <w:top w:val="single" w:color="auto" w:sz="8"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1" w:beforeAutospacing="0" w:after="0" w:afterAutospacing="0"/>
              <w:ind w:left="17" w:right="0" w:firstLine="378"/>
              <w:jc w:val="center"/>
              <w:rPr>
                <w:lang w:val="en-US"/>
              </w:rPr>
            </w:pPr>
            <w:r>
              <w:rPr>
                <w:rFonts w:hint="eastAsia" w:ascii="宋体" w:hAnsi="Times New Roman" w:eastAsia="宋体" w:cs="宋体"/>
                <w:sz w:val="18"/>
                <w:szCs w:val="18"/>
              </w:rPr>
              <w:t>代码</w:t>
            </w:r>
          </w:p>
        </w:tc>
        <w:tc>
          <w:tcPr>
            <w:tcW w:w="1410" w:type="dxa"/>
            <w:tcBorders>
              <w:top w:val="single" w:color="auto" w:sz="8" w:space="0"/>
              <w:left w:val="single" w:color="auto" w:sz="2" w:space="0"/>
              <w:bottom w:val="single" w:color="auto" w:sz="2" w:space="0"/>
              <w:right w:val="nil"/>
            </w:tcBorders>
            <w:shd w:val="clear" w:color="auto" w:fill="auto"/>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本年实际</w:t>
            </w:r>
          </w:p>
        </w:tc>
      </w:tr>
      <w:tr>
        <w:tblPrEx>
          <w:tblCellMar>
            <w:top w:w="0" w:type="dxa"/>
            <w:left w:w="0" w:type="dxa"/>
            <w:bottom w:w="0" w:type="dxa"/>
            <w:right w:w="0" w:type="dxa"/>
          </w:tblCellMar>
        </w:tblPrEx>
        <w:trPr>
          <w:trHeight w:val="412" w:hRule="exact"/>
          <w:jc w:val="center"/>
        </w:trPr>
        <w:tc>
          <w:tcPr>
            <w:tcW w:w="5400" w:type="dxa"/>
            <w:tcBorders>
              <w:top w:val="single" w:color="auto" w:sz="2" w:space="0"/>
              <w:left w:val="nil"/>
              <w:bottom w:val="single" w:color="auto" w:sz="2" w:space="0"/>
              <w:right w:val="single" w:color="auto" w:sz="2" w:space="0"/>
            </w:tcBorders>
            <w:shd w:val="clear" w:color="auto" w:fill="auto"/>
            <w:vAlign w:val="center"/>
          </w:tcPr>
          <w:p>
            <w:pPr>
              <w:pStyle w:val="4"/>
              <w:widowControl/>
              <w:kinsoku w:val="0"/>
              <w:overflowPunct w:val="0"/>
              <w:spacing w:before="10" w:beforeAutospacing="0" w:after="0" w:afterAutospacing="0"/>
              <w:ind w:left="26" w:right="0" w:firstLine="378"/>
              <w:jc w:val="center"/>
              <w:rPr>
                <w:lang w:val="en-US"/>
              </w:rPr>
            </w:pPr>
            <w:r>
              <w:rPr>
                <w:rFonts w:hint="eastAsia" w:ascii="宋体" w:hAnsi="Times New Roman" w:eastAsia="宋体" w:cs="宋体"/>
                <w:sz w:val="18"/>
                <w:szCs w:val="18"/>
              </w:rPr>
              <w:t>甲</w:t>
            </w:r>
          </w:p>
        </w:tc>
        <w:tc>
          <w:tcPr>
            <w:tcW w:w="140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乙</w:t>
            </w:r>
          </w:p>
        </w:tc>
        <w:tc>
          <w:tcPr>
            <w:tcW w:w="14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丙</w:t>
            </w:r>
          </w:p>
        </w:tc>
        <w:tc>
          <w:tcPr>
            <w:tcW w:w="1410" w:type="dxa"/>
            <w:tcBorders>
              <w:top w:val="single" w:color="auto" w:sz="2" w:space="0"/>
              <w:left w:val="single" w:color="auto" w:sz="2" w:space="0"/>
              <w:bottom w:val="single" w:color="auto" w:sz="2" w:space="0"/>
              <w:right w:val="nil"/>
            </w:tcBorders>
            <w:shd w:val="clear" w:color="auto" w:fill="auto"/>
            <w:vAlign w:val="center"/>
          </w:tcPr>
          <w:p>
            <w:pPr>
              <w:pStyle w:val="4"/>
              <w:widowControl/>
              <w:kinsoku w:val="0"/>
              <w:overflowPunct w:val="0"/>
              <w:spacing w:before="10" w:beforeAutospacing="0" w:after="0" w:afterAutospacing="0"/>
              <w:ind w:left="3" w:right="0" w:firstLine="378"/>
              <w:jc w:val="center"/>
              <w:rPr>
                <w:lang w:val="en-US"/>
              </w:rPr>
            </w:pPr>
            <w:r>
              <w:rPr>
                <w:rFonts w:hint="eastAsia" w:ascii="宋体" w:hAnsi="Times New Roman" w:eastAsia="宋体" w:cs="宋体"/>
                <w:sz w:val="18"/>
                <w:szCs w:val="18"/>
                <w:lang w:val="en-US"/>
              </w:rPr>
              <w:t>1</w:t>
            </w:r>
          </w:p>
        </w:tc>
      </w:tr>
      <w:tr>
        <w:tblPrEx>
          <w:tblCellMar>
            <w:top w:w="0" w:type="dxa"/>
            <w:left w:w="0" w:type="dxa"/>
            <w:bottom w:w="0" w:type="dxa"/>
            <w:right w:w="0" w:type="dxa"/>
          </w:tblCellMar>
        </w:tblPrEx>
        <w:trPr>
          <w:trHeight w:val="412" w:hRule="exact"/>
          <w:jc w:val="center"/>
        </w:trPr>
        <w:tc>
          <w:tcPr>
            <w:tcW w:w="5400" w:type="dxa"/>
            <w:tcBorders>
              <w:top w:val="single" w:color="auto" w:sz="2" w:space="0"/>
              <w:left w:val="nil"/>
              <w:bottom w:val="nil"/>
              <w:right w:val="single" w:color="auto" w:sz="2" w:space="0"/>
            </w:tcBorders>
            <w:shd w:val="clear" w:color="auto" w:fill="auto"/>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学术期刊</w:t>
            </w:r>
          </w:p>
        </w:tc>
        <w:tc>
          <w:tcPr>
            <w:tcW w:w="1408"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
                <w:bCs w:val="0"/>
                <w:sz w:val="32"/>
                <w:szCs w:val="32"/>
                <w:lang w:val="en-US"/>
              </w:rPr>
            </w:pPr>
            <w:r>
              <w:rPr>
                <w:rFonts w:hint="eastAsia" w:ascii="宋体" w:hAnsi="宋体" w:eastAsia="宋体" w:cs="宋体"/>
                <w:b/>
                <w:bCs w:val="0"/>
                <w:color w:val="000000"/>
                <w:kern w:val="2"/>
                <w:sz w:val="18"/>
                <w:szCs w:val="18"/>
                <w:lang w:val="en-US" w:eastAsia="zh-CN" w:bidi="ar"/>
              </w:rPr>
              <w:t>—</w:t>
            </w:r>
          </w:p>
        </w:tc>
        <w:tc>
          <w:tcPr>
            <w:tcW w:w="1406"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10" w:type="dxa"/>
            <w:tcBorders>
              <w:top w:val="single" w:color="auto" w:sz="2" w:space="0"/>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shd w:val="clear" w:color="auto" w:fill="auto"/>
          <w:tblCellMar>
            <w:top w:w="0" w:type="dxa"/>
            <w:left w:w="0" w:type="dxa"/>
            <w:bottom w:w="0" w:type="dxa"/>
            <w:right w:w="0" w:type="dxa"/>
          </w:tblCellMar>
        </w:tblPrEx>
        <w:trPr>
          <w:trHeight w:val="412" w:hRule="exact"/>
          <w:jc w:val="center"/>
        </w:trPr>
        <w:tc>
          <w:tcPr>
            <w:tcW w:w="5400" w:type="dxa"/>
            <w:tcBorders>
              <w:top w:val="nil"/>
              <w:left w:val="nil"/>
              <w:bottom w:val="nil"/>
              <w:right w:val="single" w:color="auto" w:sz="2" w:space="0"/>
            </w:tcBorders>
            <w:shd w:val="clear" w:color="auto" w:fill="auto"/>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主办科技期刊</w:t>
            </w:r>
          </w:p>
        </w:tc>
        <w:tc>
          <w:tcPr>
            <w:tcW w:w="140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种</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23</w:t>
            </w:r>
          </w:p>
        </w:tc>
        <w:tc>
          <w:tcPr>
            <w:tcW w:w="1410"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00" w:type="dxa"/>
            <w:tcBorders>
              <w:top w:val="nil"/>
              <w:left w:val="nil"/>
              <w:bottom w:val="nil"/>
              <w:right w:val="single" w:color="auto" w:sz="2" w:space="0"/>
            </w:tcBorders>
            <w:shd w:val="clear" w:color="auto" w:fill="auto"/>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编委会成员人数</w:t>
            </w:r>
          </w:p>
        </w:tc>
        <w:tc>
          <w:tcPr>
            <w:tcW w:w="140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24</w:t>
            </w:r>
          </w:p>
        </w:tc>
        <w:tc>
          <w:tcPr>
            <w:tcW w:w="1410"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00" w:type="dxa"/>
            <w:tcBorders>
              <w:top w:val="nil"/>
              <w:left w:val="nil"/>
              <w:bottom w:val="nil"/>
              <w:right w:val="single" w:color="auto" w:sz="2" w:space="0"/>
            </w:tcBorders>
            <w:shd w:val="clear" w:color="auto" w:fill="auto"/>
            <w:vAlign w:val="bottom"/>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其中：中国两院院士人数</w:t>
            </w:r>
          </w:p>
        </w:tc>
        <w:tc>
          <w:tcPr>
            <w:tcW w:w="140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25</w:t>
            </w:r>
          </w:p>
        </w:tc>
        <w:tc>
          <w:tcPr>
            <w:tcW w:w="1410"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00" w:type="dxa"/>
            <w:tcBorders>
              <w:top w:val="nil"/>
              <w:left w:val="nil"/>
              <w:bottom w:val="nil"/>
              <w:right w:val="single" w:color="auto" w:sz="2" w:space="0"/>
            </w:tcBorders>
            <w:shd w:val="clear" w:color="auto" w:fill="auto"/>
            <w:vAlign w:val="bottom"/>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其中：国际编委人数</w:t>
            </w:r>
          </w:p>
        </w:tc>
        <w:tc>
          <w:tcPr>
            <w:tcW w:w="140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26</w:t>
            </w:r>
          </w:p>
        </w:tc>
        <w:tc>
          <w:tcPr>
            <w:tcW w:w="1410"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00" w:type="dxa"/>
            <w:tcBorders>
              <w:top w:val="nil"/>
              <w:left w:val="nil"/>
              <w:bottom w:val="nil"/>
              <w:right w:val="single" w:color="auto" w:sz="2" w:space="0"/>
            </w:tcBorders>
            <w:shd w:val="clear" w:color="auto" w:fill="auto"/>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编辑部总人数</w:t>
            </w:r>
          </w:p>
        </w:tc>
        <w:tc>
          <w:tcPr>
            <w:tcW w:w="140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27</w:t>
            </w:r>
          </w:p>
        </w:tc>
        <w:tc>
          <w:tcPr>
            <w:tcW w:w="1410"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5400" w:type="dxa"/>
            <w:tcBorders>
              <w:top w:val="nil"/>
              <w:left w:val="nil"/>
              <w:bottom w:val="nil"/>
              <w:right w:val="single" w:color="auto" w:sz="2" w:space="0"/>
            </w:tcBorders>
            <w:shd w:val="clear" w:color="auto" w:fill="auto"/>
            <w:vAlign w:val="bottom"/>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其中：高级技术职称人数</w:t>
            </w:r>
          </w:p>
        </w:tc>
        <w:tc>
          <w:tcPr>
            <w:tcW w:w="140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28</w:t>
            </w:r>
          </w:p>
        </w:tc>
        <w:tc>
          <w:tcPr>
            <w:tcW w:w="1410"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00" w:type="dxa"/>
            <w:tcBorders>
              <w:top w:val="nil"/>
              <w:left w:val="nil"/>
              <w:bottom w:val="nil"/>
              <w:right w:val="single" w:color="auto" w:sz="2" w:space="0"/>
            </w:tcBorders>
            <w:shd w:val="clear" w:color="auto" w:fill="auto"/>
            <w:vAlign w:val="bottom"/>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其中：硕士、博士及以上学位人数</w:t>
            </w:r>
          </w:p>
        </w:tc>
        <w:tc>
          <w:tcPr>
            <w:tcW w:w="140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29</w:t>
            </w:r>
          </w:p>
        </w:tc>
        <w:tc>
          <w:tcPr>
            <w:tcW w:w="1410"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412" w:hRule="exact"/>
          <w:jc w:val="center"/>
        </w:trPr>
        <w:tc>
          <w:tcPr>
            <w:tcW w:w="5400" w:type="dxa"/>
            <w:tcBorders>
              <w:top w:val="nil"/>
              <w:left w:val="nil"/>
              <w:bottom w:val="nil"/>
              <w:right w:val="single" w:color="auto" w:sz="2" w:space="0"/>
            </w:tcBorders>
            <w:shd w:val="clear" w:color="auto" w:fill="auto"/>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科技期刊印刷量</w:t>
            </w:r>
          </w:p>
        </w:tc>
        <w:tc>
          <w:tcPr>
            <w:tcW w:w="140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册</w:t>
            </w:r>
          </w:p>
        </w:tc>
        <w:tc>
          <w:tcPr>
            <w:tcW w:w="1406"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30</w:t>
            </w:r>
          </w:p>
        </w:tc>
        <w:tc>
          <w:tcPr>
            <w:tcW w:w="1410"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5400" w:type="dxa"/>
            <w:tcBorders>
              <w:top w:val="nil"/>
              <w:left w:val="nil"/>
              <w:bottom w:val="single" w:color="auto" w:sz="2" w:space="0"/>
              <w:right w:val="single" w:color="auto" w:sz="2" w:space="0"/>
            </w:tcBorders>
            <w:shd w:val="clear" w:color="auto" w:fill="auto"/>
            <w:vAlign w:val="bottom"/>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科技期刊发表文章数</w:t>
            </w:r>
          </w:p>
        </w:tc>
        <w:tc>
          <w:tcPr>
            <w:tcW w:w="1408" w:type="dxa"/>
            <w:tcBorders>
              <w:top w:val="nil"/>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篇</w:t>
            </w:r>
          </w:p>
        </w:tc>
        <w:tc>
          <w:tcPr>
            <w:tcW w:w="1406" w:type="dxa"/>
            <w:tcBorders>
              <w:top w:val="nil"/>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31</w:t>
            </w:r>
          </w:p>
        </w:tc>
        <w:tc>
          <w:tcPr>
            <w:tcW w:w="1410" w:type="dxa"/>
            <w:tcBorders>
              <w:top w:val="nil"/>
              <w:left w:val="single" w:color="auto" w:sz="2"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单位负责人：       统计负责人：       填表人：          联系电话：           报出日期：20   年  月  日 </w:t>
      </w:r>
    </w:p>
    <w:p>
      <w:pPr>
        <w:keepNext w:val="0"/>
        <w:keepLines w:val="0"/>
        <w:widowControl w:val="0"/>
        <w:suppressLineNumbers w:val="0"/>
        <w:snapToGrid w:val="0"/>
        <w:spacing w:before="0" w:beforeAutospacing="0" w:after="0" w:afterAutospacing="0" w:line="36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说明：1.逻辑关系：（1）01≥02，01≥03，01≥03；</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（2）12≥13；</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（3）24≥25，24≥26；</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（4）27≥28；27≥29。</w:t>
      </w:r>
    </w:p>
    <w:p>
      <w:pPr>
        <w:keepNext w:val="0"/>
        <w:keepLines w:val="0"/>
        <w:widowControl w:val="0"/>
        <w:suppressLineNumbers w:val="0"/>
        <w:snapToGrid w:val="0"/>
        <w:spacing w:before="0" w:beforeAutospacing="0" w:after="0" w:afterAutospacing="0" w:line="360" w:lineRule="exact"/>
        <w:ind w:left="0" w:right="-80" w:rightChars="-38" w:firstLine="540" w:firstLineChars="3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2.“06”“08”“10”“11”“12”“16”“20”“23”不为0时，需要提交专家服务工作站、专家服务团队、技</w:t>
      </w:r>
    </w:p>
    <w:p>
      <w:pPr>
        <w:keepNext w:val="0"/>
        <w:keepLines w:val="0"/>
        <w:widowControl w:val="0"/>
        <w:suppressLineNumbers w:val="0"/>
        <w:spacing w:before="0" w:beforeAutospacing="0" w:after="0" w:afterAutospacing="0" w:line="360" w:lineRule="exact"/>
        <w:ind w:left="658" w:leftChars="257" w:right="323" w:rightChars="154" w:hanging="118" w:hangingChars="66"/>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术标准、团体标准、国内学术会议、境内国际学术会议、港澳台地区学术会议、主办科技期刊情况</w:t>
      </w:r>
      <w:r>
        <w:rPr>
          <w:rFonts w:hint="eastAsia" w:ascii="宋体" w:hAnsi="宋体" w:eastAsia="宋体" w:cs="仿宋_GB2312"/>
          <w:bCs/>
          <w:color w:val="000000"/>
          <w:kern w:val="2"/>
          <w:sz w:val="18"/>
          <w:szCs w:val="18"/>
          <w:lang w:val="en-US" w:eastAsia="zh-CN" w:bidi="ar"/>
        </w:rPr>
        <w:t>的</w:t>
      </w:r>
      <w:r>
        <w:rPr>
          <w:rFonts w:hint="eastAsia" w:ascii="宋体" w:hAnsi="宋体" w:eastAsia="宋体" w:cs="宋体"/>
          <w:kern w:val="2"/>
          <w:sz w:val="18"/>
          <w:szCs w:val="18"/>
          <w:lang w:val="en-US" w:eastAsia="zh-CN" w:bidi="ar"/>
        </w:rPr>
        <w:t>明细说明。</w:t>
      </w:r>
    </w:p>
    <w:p>
      <w:pPr>
        <w:keepNext w:val="0"/>
        <w:keepLines w:val="0"/>
        <w:widowControl w:val="0"/>
        <w:suppressLineNumbers w:val="0"/>
        <w:spacing w:before="0" w:beforeAutospacing="0" w:after="0" w:afterAutospacing="0" w:line="360" w:lineRule="exact"/>
        <w:ind w:left="0" w:right="323" w:rightChars="154"/>
        <w:jc w:val="center"/>
        <w:rPr>
          <w:rFonts w:hint="eastAsia" w:ascii="宋体" w:hAnsi="宋体" w:eastAsia="宋体" w:cs="宋体"/>
          <w:sz w:val="32"/>
          <w:szCs w:val="32"/>
          <w:lang w:val="en-US"/>
        </w:rPr>
      </w:pPr>
      <w:r>
        <w:rPr>
          <w:rFonts w:hint="eastAsia" w:ascii="宋体" w:hAnsi="宋体" w:eastAsia="宋体" w:cs="宋体"/>
          <w:kern w:val="2"/>
          <w:sz w:val="18"/>
          <w:szCs w:val="18"/>
          <w:lang w:val="en-US" w:eastAsia="zh-CN" w:bidi="ar"/>
        </w:rPr>
        <w:br w:type="page"/>
      </w:r>
      <w:r>
        <w:rPr>
          <w:rFonts w:hint="eastAsia" w:ascii="宋体" w:hAnsi="宋体" w:eastAsia="宋体" w:cs="宋体"/>
          <w:kern w:val="2"/>
          <w:sz w:val="32"/>
          <w:szCs w:val="32"/>
          <w:lang w:val="en-US" w:eastAsia="zh-CN" w:bidi="ar"/>
        </w:rPr>
        <w:t>科学普及</w:t>
      </w:r>
    </w:p>
    <w:tbl>
      <w:tblPr>
        <w:tblStyle w:val="2"/>
        <w:tblW w:w="0" w:type="auto"/>
        <w:jc w:val="center"/>
        <w:shd w:val="clear" w:color="auto" w:fill="auto"/>
        <w:tblLayout w:type="fixed"/>
        <w:tblCellMar>
          <w:top w:w="0" w:type="dxa"/>
          <w:left w:w="108" w:type="dxa"/>
          <w:bottom w:w="0" w:type="dxa"/>
          <w:right w:w="108" w:type="dxa"/>
        </w:tblCellMar>
      </w:tblPr>
      <w:tblGrid>
        <w:gridCol w:w="3828"/>
        <w:gridCol w:w="1574"/>
        <w:gridCol w:w="86"/>
        <w:gridCol w:w="910"/>
        <w:gridCol w:w="412"/>
        <w:gridCol w:w="677"/>
        <w:gridCol w:w="724"/>
        <w:gridCol w:w="1383"/>
        <w:gridCol w:w="24"/>
      </w:tblGrid>
      <w:tr>
        <w:tblPrEx>
          <w:shd w:val="clear" w:color="auto" w:fill="auto"/>
          <w:tblCellMar>
            <w:top w:w="0" w:type="dxa"/>
            <w:left w:w="108" w:type="dxa"/>
            <w:bottom w:w="0" w:type="dxa"/>
            <w:right w:w="108" w:type="dxa"/>
          </w:tblCellMar>
        </w:tblPrEx>
        <w:trPr>
          <w:gridAfter w:val="1"/>
          <w:wAfter w:w="37" w:type="dxa"/>
          <w:trHeight w:val="284" w:hRule="atLeast"/>
          <w:jc w:val="center"/>
        </w:trPr>
        <w:tc>
          <w:tcPr>
            <w:tcW w:w="6398" w:type="dxa"/>
            <w:gridSpan w:val="4"/>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89"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表    号：</w:t>
            </w:r>
          </w:p>
        </w:tc>
        <w:tc>
          <w:tcPr>
            <w:tcW w:w="2095"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KX03表  </w:t>
            </w:r>
          </w:p>
        </w:tc>
      </w:tr>
      <w:tr>
        <w:tblPrEx>
          <w:shd w:val="clear" w:color="auto" w:fill="auto"/>
          <w:tblCellMar>
            <w:top w:w="0" w:type="dxa"/>
            <w:left w:w="108" w:type="dxa"/>
            <w:bottom w:w="0" w:type="dxa"/>
            <w:right w:w="108" w:type="dxa"/>
          </w:tblCellMar>
        </w:tblPrEx>
        <w:trPr>
          <w:gridAfter w:val="1"/>
          <w:wAfter w:w="37" w:type="dxa"/>
          <w:trHeight w:val="284" w:hRule="atLeast"/>
          <w:jc w:val="center"/>
        </w:trPr>
        <w:tc>
          <w:tcPr>
            <w:tcW w:w="6398" w:type="dxa"/>
            <w:gridSpan w:val="4"/>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89"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制定机关：</w:t>
            </w:r>
          </w:p>
        </w:tc>
        <w:tc>
          <w:tcPr>
            <w:tcW w:w="2095"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中国科学技术协会</w:t>
            </w:r>
          </w:p>
        </w:tc>
      </w:tr>
      <w:tr>
        <w:tblPrEx>
          <w:tblCellMar>
            <w:top w:w="0" w:type="dxa"/>
            <w:left w:w="108" w:type="dxa"/>
            <w:bottom w:w="0" w:type="dxa"/>
            <w:right w:w="108" w:type="dxa"/>
          </w:tblCellMar>
        </w:tblPrEx>
        <w:trPr>
          <w:gridAfter w:val="1"/>
          <w:wAfter w:w="37" w:type="dxa"/>
          <w:trHeight w:val="284" w:hRule="atLeast"/>
          <w:jc w:val="center"/>
        </w:trPr>
        <w:tc>
          <w:tcPr>
            <w:tcW w:w="6398" w:type="dxa"/>
            <w:gridSpan w:val="4"/>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宋体" w:hAnsi="宋体" w:eastAsia="宋体" w:cs="宋体"/>
                <w:color w:val="000000"/>
                <w:kern w:val="2"/>
                <w:sz w:val="18"/>
                <w:szCs w:val="18"/>
                <w:lang w:val="en-US" w:eastAsia="zh-CN" w:bidi="ar"/>
              </w:rPr>
              <w:t>统一社会信用代码□□□□□□□□□□□□□□□□□□</w:t>
            </w:r>
          </w:p>
        </w:tc>
        <w:tc>
          <w:tcPr>
            <w:tcW w:w="1089"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szCs w:val="24"/>
                <w:lang w:val="en-US"/>
              </w:rPr>
            </w:pPr>
            <w:r>
              <w:rPr>
                <w:rFonts w:hint="eastAsia" w:ascii="宋体" w:hAnsi="宋体" w:eastAsia="宋体" w:cs="宋体"/>
                <w:kern w:val="2"/>
                <w:sz w:val="18"/>
                <w:szCs w:val="18"/>
                <w:lang w:val="en-US" w:eastAsia="zh-CN" w:bidi="ar"/>
              </w:rPr>
              <w:t>批准机关：</w:t>
            </w:r>
          </w:p>
        </w:tc>
        <w:tc>
          <w:tcPr>
            <w:tcW w:w="2095"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 家 统 计 局</w:t>
            </w:r>
          </w:p>
        </w:tc>
      </w:tr>
      <w:tr>
        <w:tblPrEx>
          <w:tblCellMar>
            <w:top w:w="0" w:type="dxa"/>
            <w:left w:w="108" w:type="dxa"/>
            <w:bottom w:w="0" w:type="dxa"/>
            <w:right w:w="108" w:type="dxa"/>
          </w:tblCellMar>
        </w:tblPrEx>
        <w:trPr>
          <w:gridAfter w:val="1"/>
          <w:wAfter w:w="37" w:type="dxa"/>
          <w:trHeight w:val="284" w:hRule="atLeast"/>
          <w:jc w:val="center"/>
        </w:trPr>
        <w:tc>
          <w:tcPr>
            <w:tcW w:w="6398" w:type="dxa"/>
            <w:gridSpan w:val="4"/>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Calibri" w:hAnsi="华文楷体" w:eastAsia="华文楷体" w:cs="宋体"/>
                <w:color w:val="000000"/>
                <w:kern w:val="2"/>
                <w:sz w:val="18"/>
                <w:szCs w:val="18"/>
                <w:lang w:val="en-US" w:eastAsia="zh-CN" w:bidi="ar"/>
              </w:rPr>
              <w:t>尚未领取统一社会信用代码的填写原组织机构代码</w:t>
            </w:r>
            <w:r>
              <w:rPr>
                <w:rFonts w:hint="eastAsia" w:ascii="宋体" w:hAnsi="宋体" w:eastAsia="宋体" w:cs="宋体"/>
                <w:color w:val="000000"/>
                <w:kern w:val="2"/>
                <w:sz w:val="18"/>
                <w:szCs w:val="18"/>
                <w:lang w:val="en-US" w:eastAsia="zh-CN" w:bidi="ar"/>
              </w:rPr>
              <w:t>□□□□□□□□－□</w:t>
            </w:r>
          </w:p>
        </w:tc>
        <w:tc>
          <w:tcPr>
            <w:tcW w:w="1089" w:type="dxa"/>
            <w:gridSpan w:val="2"/>
            <w:shd w:val="clear" w:color="auto" w:fill="auto"/>
            <w:tcMar>
              <w:left w:w="0" w:type="dxa"/>
              <w:right w:w="0" w:type="dxa"/>
            </w:tcMar>
            <w:vAlign w:val="center"/>
          </w:tcPr>
          <w:p>
            <w:pPr>
              <w:pStyle w:val="4"/>
              <w:widowControl/>
              <w:tabs>
                <w:tab w:val="left" w:pos="730"/>
              </w:tabs>
              <w:kinsoku w:val="0"/>
              <w:overflowPunct w:val="0"/>
              <w:spacing w:before="14" w:beforeAutospacing="0" w:line="240" w:lineRule="exact"/>
              <w:jc w:val="both"/>
              <w:rPr>
                <w:lang w:val="en-US"/>
              </w:rPr>
            </w:pPr>
            <w:r>
              <w:rPr>
                <w:rFonts w:hint="eastAsia" w:ascii="宋体" w:hAnsi="Times New Roman" w:eastAsia="宋体" w:cs="宋体"/>
                <w:sz w:val="18"/>
                <w:szCs w:val="18"/>
              </w:rPr>
              <w:t>批准文号：</w:t>
            </w:r>
            <w:r>
              <w:rPr>
                <w:rFonts w:hint="eastAsia" w:ascii="宋体" w:hAnsi="Times New Roman" w:eastAsia="宋体" w:cs="宋体"/>
                <w:spacing w:val="-23"/>
                <w:sz w:val="18"/>
                <w:szCs w:val="18"/>
              </w:rPr>
              <w:t xml:space="preserve"> </w:t>
            </w:r>
          </w:p>
        </w:tc>
        <w:tc>
          <w:tcPr>
            <w:tcW w:w="2095"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国统制〔2019〕216号</w:t>
            </w:r>
          </w:p>
        </w:tc>
      </w:tr>
      <w:tr>
        <w:tblPrEx>
          <w:shd w:val="clear" w:color="auto" w:fill="auto"/>
          <w:tblCellMar>
            <w:top w:w="0" w:type="dxa"/>
            <w:left w:w="108" w:type="dxa"/>
            <w:bottom w:w="0" w:type="dxa"/>
            <w:right w:w="108" w:type="dxa"/>
          </w:tblCellMar>
        </w:tblPrEx>
        <w:trPr>
          <w:gridAfter w:val="1"/>
          <w:wAfter w:w="37" w:type="dxa"/>
          <w:trHeight w:val="284" w:hRule="atLeast"/>
          <w:jc w:val="center"/>
        </w:trPr>
        <w:tc>
          <w:tcPr>
            <w:tcW w:w="3828"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宋体" w:hAnsi="宋体" w:eastAsia="宋体" w:cs="宋体"/>
                <w:kern w:val="2"/>
                <w:sz w:val="18"/>
                <w:szCs w:val="18"/>
                <w:lang w:val="en-US" w:eastAsia="zh-CN" w:bidi="ar"/>
              </w:rPr>
              <w:t>单位详细名称：</w:t>
            </w:r>
          </w:p>
        </w:tc>
        <w:tc>
          <w:tcPr>
            <w:tcW w:w="1660" w:type="dxa"/>
            <w:gridSpan w:val="2"/>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18"/>
                <w:szCs w:val="24"/>
                <w:lang w:val="en-US"/>
              </w:rPr>
            </w:pPr>
            <w:r>
              <w:rPr>
                <w:rFonts w:hint="eastAsia" w:ascii="宋体" w:hAnsi="宋体" w:eastAsia="宋体" w:cs="宋体"/>
                <w:kern w:val="2"/>
                <w:sz w:val="18"/>
                <w:szCs w:val="24"/>
                <w:lang w:val="en-US" w:eastAsia="zh-CN" w:bidi="ar"/>
              </w:rPr>
              <w:t>20  　年</w:t>
            </w:r>
          </w:p>
        </w:tc>
        <w:tc>
          <w:tcPr>
            <w:tcW w:w="910" w:type="dxa"/>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89"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有效期至：</w:t>
            </w:r>
          </w:p>
        </w:tc>
        <w:tc>
          <w:tcPr>
            <w:tcW w:w="2095"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2022年12月</w:t>
            </w:r>
          </w:p>
        </w:tc>
      </w:tr>
      <w:tr>
        <w:tblPrEx>
          <w:tblCellMar>
            <w:top w:w="0" w:type="dxa"/>
            <w:left w:w="108" w:type="dxa"/>
            <w:bottom w:w="0" w:type="dxa"/>
            <w:right w:w="108" w:type="dxa"/>
          </w:tblCellMar>
        </w:tblPrEx>
        <w:trPr>
          <w:trHeight w:val="509" w:hRule="exact"/>
          <w:jc w:val="center"/>
        </w:trPr>
        <w:tc>
          <w:tcPr>
            <w:tcW w:w="5402" w:type="dxa"/>
            <w:gridSpan w:val="2"/>
            <w:tcBorders>
              <w:top w:val="single" w:color="auto" w:sz="8" w:space="0"/>
              <w:left w:val="nil"/>
              <w:bottom w:val="single" w:color="auto" w:sz="2" w:space="0"/>
              <w:right w:val="single" w:color="auto" w:sz="2" w:space="0"/>
            </w:tcBorders>
            <w:shd w:val="clear" w:color="auto" w:fill="auto"/>
            <w:tcMar>
              <w:left w:w="0" w:type="dxa"/>
              <w:right w:w="0" w:type="dxa"/>
            </w:tcMar>
            <w:vAlign w:val="top"/>
          </w:tcPr>
          <w:p>
            <w:pPr>
              <w:pStyle w:val="4"/>
              <w:widowControl/>
              <w:kinsoku w:val="0"/>
              <w:overflowPunct w:val="0"/>
              <w:spacing w:before="101" w:beforeAutospacing="0" w:after="0" w:afterAutospacing="0"/>
              <w:ind w:left="28" w:right="0" w:firstLine="378"/>
              <w:jc w:val="center"/>
              <w:rPr>
                <w:lang w:val="en-US"/>
              </w:rPr>
            </w:pPr>
            <w:r>
              <w:rPr>
                <w:rFonts w:hint="eastAsia" w:ascii="宋体" w:hAnsi="Times New Roman" w:eastAsia="宋体" w:cs="宋体"/>
                <w:sz w:val="18"/>
                <w:szCs w:val="18"/>
              </w:rPr>
              <w:t>指标名称</w:t>
            </w:r>
          </w:p>
        </w:tc>
        <w:tc>
          <w:tcPr>
            <w:tcW w:w="1408" w:type="dxa"/>
            <w:gridSpan w:val="3"/>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计量单位</w:t>
            </w:r>
          </w:p>
        </w:tc>
        <w:tc>
          <w:tcPr>
            <w:tcW w:w="1401" w:type="dxa"/>
            <w:gridSpan w:val="2"/>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after="0" w:afterAutospacing="0"/>
              <w:ind w:left="17" w:right="0" w:firstLine="378"/>
              <w:jc w:val="center"/>
              <w:rPr>
                <w:lang w:val="en-US"/>
              </w:rPr>
            </w:pPr>
            <w:r>
              <w:rPr>
                <w:rFonts w:hint="eastAsia" w:ascii="宋体" w:hAnsi="Times New Roman" w:eastAsia="宋体" w:cs="宋体"/>
                <w:sz w:val="18"/>
                <w:szCs w:val="18"/>
              </w:rPr>
              <w:t>代码</w:t>
            </w:r>
          </w:p>
        </w:tc>
        <w:tc>
          <w:tcPr>
            <w:tcW w:w="1408" w:type="dxa"/>
            <w:gridSpan w:val="2"/>
            <w:tcBorders>
              <w:top w:val="single" w:color="auto" w:sz="8" w:space="0"/>
              <w:left w:val="single" w:color="auto" w:sz="2" w:space="0"/>
              <w:bottom w:val="single" w:color="auto" w:sz="2" w:space="0"/>
              <w:right w:val="nil"/>
            </w:tcBorders>
            <w:shd w:val="clear" w:color="auto" w:fill="auto"/>
            <w:tcMar>
              <w:left w:w="0" w:type="dxa"/>
              <w:right w:w="0" w:type="dxa"/>
            </w:tcMar>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本年实际</w:t>
            </w:r>
          </w:p>
        </w:tc>
      </w:tr>
      <w:tr>
        <w:tblPrEx>
          <w:tblCellMar>
            <w:top w:w="0" w:type="dxa"/>
            <w:left w:w="108" w:type="dxa"/>
            <w:bottom w:w="0" w:type="dxa"/>
            <w:right w:w="108" w:type="dxa"/>
          </w:tblCellMar>
        </w:tblPrEx>
        <w:trPr>
          <w:trHeight w:val="397" w:hRule="exact"/>
          <w:jc w:val="center"/>
        </w:trPr>
        <w:tc>
          <w:tcPr>
            <w:tcW w:w="5402" w:type="dxa"/>
            <w:gridSpan w:val="2"/>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26" w:right="0" w:firstLine="378"/>
              <w:jc w:val="center"/>
              <w:rPr>
                <w:lang w:val="en-US"/>
              </w:rPr>
            </w:pPr>
            <w:r>
              <w:rPr>
                <w:rFonts w:hint="eastAsia" w:ascii="宋体" w:hAnsi="Times New Roman" w:eastAsia="宋体" w:cs="宋体"/>
                <w:sz w:val="18"/>
                <w:szCs w:val="18"/>
              </w:rPr>
              <w:t>甲</w:t>
            </w:r>
          </w:p>
        </w:tc>
        <w:tc>
          <w:tcPr>
            <w:tcW w:w="1408" w:type="dxa"/>
            <w:gridSpan w:val="3"/>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乙</w:t>
            </w:r>
          </w:p>
        </w:tc>
        <w:tc>
          <w:tcPr>
            <w:tcW w:w="1401"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丙</w:t>
            </w:r>
          </w:p>
        </w:tc>
        <w:tc>
          <w:tcPr>
            <w:tcW w:w="1408" w:type="dxa"/>
            <w:gridSpan w:val="2"/>
            <w:tcBorders>
              <w:top w:val="single" w:color="auto" w:sz="2" w:space="0"/>
              <w:left w:val="single" w:color="auto" w:sz="2" w:space="0"/>
              <w:bottom w:val="single" w:color="auto" w:sz="2" w:space="0"/>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lang w:val="en-US"/>
              </w:rPr>
            </w:pPr>
            <w:r>
              <w:rPr>
                <w:rFonts w:hint="eastAsia" w:ascii="宋体" w:hAnsi="Times New Roman" w:eastAsia="宋体" w:cs="宋体"/>
                <w:sz w:val="18"/>
                <w:szCs w:val="18"/>
                <w:lang w:val="en-US"/>
              </w:rPr>
              <w:t>1</w:t>
            </w:r>
          </w:p>
        </w:tc>
      </w:tr>
      <w:tr>
        <w:tblPrEx>
          <w:tblCellMar>
            <w:top w:w="0" w:type="dxa"/>
            <w:left w:w="108" w:type="dxa"/>
            <w:bottom w:w="0" w:type="dxa"/>
            <w:right w:w="108" w:type="dxa"/>
          </w:tblCellMar>
        </w:tblPrEx>
        <w:trPr>
          <w:trHeight w:val="397" w:hRule="exact"/>
          <w:jc w:val="center"/>
        </w:trPr>
        <w:tc>
          <w:tcPr>
            <w:tcW w:w="5402" w:type="dxa"/>
            <w:gridSpan w:val="2"/>
            <w:tcBorders>
              <w:top w:val="single" w:color="auto" w:sz="2" w:space="0"/>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bookmarkStart w:id="4" w:name="_Toc13922"/>
            <w:bookmarkStart w:id="5" w:name="_Toc11473"/>
            <w:bookmarkStart w:id="6" w:name="_Toc30187"/>
            <w:bookmarkStart w:id="7" w:name="_Toc24213"/>
            <w:r>
              <w:rPr>
                <w:rFonts w:hint="eastAsia" w:ascii="宋体" w:hAnsi="宋体" w:eastAsia="宋体" w:cs="仿宋_GB2312"/>
                <w:b/>
                <w:bCs w:val="0"/>
                <w:color w:val="000000"/>
                <w:kern w:val="2"/>
                <w:sz w:val="18"/>
                <w:szCs w:val="18"/>
                <w:lang w:val="en-US" w:eastAsia="zh-CN" w:bidi="ar"/>
              </w:rPr>
              <w:t>科普基础设施建设</w:t>
            </w:r>
            <w:bookmarkEnd w:id="4"/>
            <w:bookmarkEnd w:id="5"/>
            <w:bookmarkEnd w:id="6"/>
            <w:bookmarkEnd w:id="7"/>
          </w:p>
        </w:tc>
        <w:tc>
          <w:tcPr>
            <w:tcW w:w="1408" w:type="dxa"/>
            <w:gridSpan w:val="3"/>
            <w:tcBorders>
              <w:top w:val="single" w:color="auto" w:sz="2" w:space="0"/>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1" w:type="dxa"/>
            <w:gridSpan w:val="2"/>
            <w:tcBorders>
              <w:top w:val="single" w:color="auto" w:sz="2" w:space="0"/>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408" w:type="dxa"/>
            <w:gridSpan w:val="2"/>
            <w:tcBorders>
              <w:top w:val="single" w:color="auto" w:sz="2" w:space="0"/>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实体科技馆</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01</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其中：实行免费开放的科技馆</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02</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实体科技馆建筑面积</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平方米</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03</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实体科技馆展厅面积</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平方米</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04</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实体科技馆参观人次</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05</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数字科技馆/科技馆官方网站个数</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06</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数字科技馆/科技馆官方网站日均页面浏览量</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07</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数字科技馆/科技馆官方网站科普资源总量</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TB</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08</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流动科技馆</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09</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本年度流动科技馆巡展站点数</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个</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10</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本年度流动科技馆巡展受众人次</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11</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科普（技）活动站（室、中心）</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12</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全年参加活动（培训）人次</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13</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科普大篷车</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辆</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14</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科普大篷车下乡次数</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15</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科普大篷车覆盖人数</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16</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科普大篷车行驶里程</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公里</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17</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科普大篷车展品数量</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件</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18</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科普中国e站</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个</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19</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科普画廊建筑面积</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平方米</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20</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科普画廊展示面积</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平方米</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21</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
                <w:bCs w:val="0"/>
                <w:color w:val="000000"/>
                <w:kern w:val="2"/>
                <w:sz w:val="18"/>
                <w:szCs w:val="18"/>
                <w:lang w:val="en-US" w:eastAsia="zh-CN" w:bidi="ar"/>
              </w:rPr>
              <w:t>科普宣讲活动</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宋体"/>
                <w:bCs/>
                <w:color w:val="000000"/>
                <w:kern w:val="2"/>
                <w:sz w:val="18"/>
                <w:szCs w:val="18"/>
                <w:lang w:val="en-US" w:eastAsia="zh-CN" w:bidi="ar"/>
              </w:rPr>
              <w:t>—</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08"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shd w:val="clear" w:color="auto" w:fill="auto"/>
          <w:tblCellMar>
            <w:top w:w="0" w:type="dxa"/>
            <w:left w:w="108" w:type="dxa"/>
            <w:bottom w:w="0" w:type="dxa"/>
            <w:right w:w="108" w:type="dxa"/>
          </w:tblCellMar>
        </w:tblPrEx>
        <w:trPr>
          <w:trHeight w:val="397" w:hRule="exact"/>
          <w:jc w:val="center"/>
        </w:trPr>
        <w:tc>
          <w:tcPr>
            <w:tcW w:w="5402" w:type="dxa"/>
            <w:gridSpan w:val="2"/>
            <w:tcBorders>
              <w:top w:val="nil"/>
              <w:left w:val="nil"/>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举办科普宣讲活动</w:t>
            </w:r>
          </w:p>
        </w:tc>
        <w:tc>
          <w:tcPr>
            <w:tcW w:w="1408" w:type="dxa"/>
            <w:gridSpan w:val="3"/>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次</w:t>
            </w:r>
          </w:p>
        </w:tc>
        <w:tc>
          <w:tcPr>
            <w:tcW w:w="1401"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22</w:t>
            </w:r>
          </w:p>
        </w:tc>
        <w:tc>
          <w:tcPr>
            <w:tcW w:w="1408" w:type="dxa"/>
            <w:gridSpan w:val="2"/>
            <w:tcBorders>
              <w:top w:val="nil"/>
              <w:left w:val="single" w:color="auto" w:sz="2" w:space="0"/>
              <w:bottom w:val="nil"/>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exact"/>
          <w:jc w:val="center"/>
        </w:trPr>
        <w:tc>
          <w:tcPr>
            <w:tcW w:w="5402" w:type="dxa"/>
            <w:gridSpan w:val="2"/>
            <w:tcBorders>
              <w:top w:val="nil"/>
              <w:left w:val="nil"/>
              <w:bottom w:val="single" w:color="auto" w:sz="2"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其中：专家科普报告会</w:t>
            </w:r>
          </w:p>
        </w:tc>
        <w:tc>
          <w:tcPr>
            <w:tcW w:w="1408" w:type="dxa"/>
            <w:gridSpan w:val="3"/>
            <w:tcBorders>
              <w:top w:val="nil"/>
              <w:left w:val="single" w:color="auto" w:sz="2" w:space="0"/>
              <w:bottom w:val="single" w:color="auto" w:sz="2"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次</w:t>
            </w:r>
          </w:p>
        </w:tc>
        <w:tc>
          <w:tcPr>
            <w:tcW w:w="1401" w:type="dxa"/>
            <w:gridSpan w:val="2"/>
            <w:tcBorders>
              <w:top w:val="nil"/>
              <w:left w:val="single" w:color="auto" w:sz="2" w:space="0"/>
              <w:bottom w:val="single" w:color="auto" w:sz="2"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23</w:t>
            </w:r>
          </w:p>
        </w:tc>
        <w:tc>
          <w:tcPr>
            <w:tcW w:w="1408" w:type="dxa"/>
            <w:gridSpan w:val="2"/>
            <w:tcBorders>
              <w:top w:val="nil"/>
              <w:left w:val="single" w:color="auto" w:sz="2" w:space="0"/>
              <w:bottom w:val="single" w:color="auto" w:sz="2" w:space="0"/>
              <w:right w:val="nil"/>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bl>
    <w:p>
      <w:pPr>
        <w:keepNext w:val="0"/>
        <w:keepLines w:val="0"/>
        <w:widowControl w:val="0"/>
        <w:suppressLineNumbers w:val="0"/>
        <w:spacing w:before="0" w:beforeAutospacing="0" w:after="0" w:afterAutospacing="0"/>
        <w:ind w:left="0" w:right="0"/>
        <w:jc w:val="both"/>
        <w:rPr>
          <w:szCs w:val="24"/>
          <w:lang w:val="en-US"/>
        </w:rPr>
      </w:pPr>
      <w:r>
        <w:rPr>
          <w:rFonts w:hint="default" w:ascii="Times New Roman" w:hAnsi="Times New Roman" w:eastAsia="宋体" w:cs="Times New Roman"/>
          <w:kern w:val="2"/>
          <w:sz w:val="21"/>
          <w:szCs w:val="24"/>
          <w:lang w:val="en-US" w:eastAsia="zh-CN" w:bidi="ar"/>
        </w:rPr>
        <w:br w:type="page"/>
      </w:r>
      <w:r>
        <w:rPr>
          <w:rFonts w:hint="eastAsia" w:ascii="Times New Roman" w:hAnsi="Times New Roman" w:eastAsia="宋体" w:cs="宋体"/>
          <w:kern w:val="2"/>
          <w:sz w:val="21"/>
          <w:szCs w:val="24"/>
          <w:lang w:val="en-US" w:eastAsia="zh-CN" w:bidi="ar"/>
        </w:rPr>
        <w:t>续表</w:t>
      </w:r>
    </w:p>
    <w:tbl>
      <w:tblPr>
        <w:tblStyle w:val="2"/>
        <w:tblW w:w="7716" w:type="dxa"/>
        <w:jc w:val="center"/>
        <w:shd w:val="clear" w:color="auto" w:fill="auto"/>
        <w:tblLayout w:type="fixed"/>
        <w:tblCellMar>
          <w:top w:w="0" w:type="dxa"/>
          <w:left w:w="0" w:type="dxa"/>
          <w:bottom w:w="0" w:type="dxa"/>
          <w:right w:w="0" w:type="dxa"/>
        </w:tblCellMar>
      </w:tblPr>
      <w:tblGrid>
        <w:gridCol w:w="4346"/>
        <w:gridCol w:w="1123"/>
        <w:gridCol w:w="1121"/>
        <w:gridCol w:w="1124"/>
      </w:tblGrid>
      <w:tr>
        <w:tblPrEx>
          <w:tblCellMar>
            <w:top w:w="0" w:type="dxa"/>
            <w:left w:w="0" w:type="dxa"/>
            <w:bottom w:w="0" w:type="dxa"/>
            <w:right w:w="0" w:type="dxa"/>
          </w:tblCellMar>
        </w:tblPrEx>
        <w:trPr>
          <w:trHeight w:val="509" w:hRule="exact"/>
          <w:jc w:val="center"/>
        </w:trPr>
        <w:tc>
          <w:tcPr>
            <w:tcW w:w="5436" w:type="dxa"/>
            <w:tcBorders>
              <w:top w:val="single" w:color="auto" w:sz="8" w:space="0"/>
              <w:left w:val="nil"/>
              <w:bottom w:val="single" w:color="auto" w:sz="2" w:space="0"/>
              <w:right w:val="single" w:color="auto" w:sz="2" w:space="0"/>
            </w:tcBorders>
            <w:shd w:val="clear" w:color="auto" w:fill="auto"/>
            <w:vAlign w:val="center"/>
          </w:tcPr>
          <w:p>
            <w:pPr>
              <w:pStyle w:val="4"/>
              <w:widowControl/>
              <w:kinsoku w:val="0"/>
              <w:overflowPunct w:val="0"/>
              <w:spacing w:before="101" w:beforeAutospacing="0" w:after="0" w:afterAutospacing="0"/>
              <w:ind w:left="28" w:right="0" w:firstLine="378"/>
              <w:jc w:val="center"/>
              <w:rPr>
                <w:lang w:val="en-US"/>
              </w:rPr>
            </w:pPr>
            <w:r>
              <w:rPr>
                <w:rFonts w:hint="eastAsia" w:ascii="宋体" w:hAnsi="Times New Roman" w:eastAsia="宋体" w:cs="宋体"/>
                <w:sz w:val="18"/>
                <w:szCs w:val="18"/>
              </w:rPr>
              <w:t>指标名称</w:t>
            </w:r>
          </w:p>
        </w:tc>
        <w:tc>
          <w:tcPr>
            <w:tcW w:w="1405" w:type="dxa"/>
            <w:tcBorders>
              <w:top w:val="single" w:color="auto" w:sz="8"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1" w:beforeAutospacing="0"/>
              <w:jc w:val="center"/>
              <w:rPr>
                <w:lang w:val="en-US"/>
              </w:rPr>
            </w:pPr>
            <w:r>
              <w:rPr>
                <w:rFonts w:hint="eastAsia" w:ascii="宋体" w:hAnsi="Times New Roman" w:eastAsia="宋体" w:cs="宋体"/>
                <w:sz w:val="18"/>
                <w:szCs w:val="18"/>
              </w:rPr>
              <w:t>计量单位</w:t>
            </w:r>
          </w:p>
        </w:tc>
        <w:tc>
          <w:tcPr>
            <w:tcW w:w="1403" w:type="dxa"/>
            <w:tcBorders>
              <w:top w:val="single" w:color="auto" w:sz="8"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1" w:beforeAutospacing="0"/>
              <w:jc w:val="center"/>
              <w:rPr>
                <w:lang w:val="en-US"/>
              </w:rPr>
            </w:pPr>
            <w:r>
              <w:rPr>
                <w:rFonts w:hint="eastAsia" w:ascii="宋体" w:hAnsi="Times New Roman" w:eastAsia="宋体" w:cs="宋体"/>
                <w:sz w:val="18"/>
                <w:szCs w:val="18"/>
              </w:rPr>
              <w:t>代码</w:t>
            </w:r>
          </w:p>
        </w:tc>
        <w:tc>
          <w:tcPr>
            <w:tcW w:w="1406" w:type="dxa"/>
            <w:tcBorders>
              <w:top w:val="single" w:color="auto" w:sz="8" w:space="0"/>
              <w:left w:val="single" w:color="auto" w:sz="2" w:space="0"/>
              <w:bottom w:val="single" w:color="auto" w:sz="2" w:space="0"/>
              <w:right w:val="nil"/>
            </w:tcBorders>
            <w:shd w:val="clear" w:color="auto" w:fill="auto"/>
            <w:vAlign w:val="center"/>
          </w:tcPr>
          <w:p>
            <w:pPr>
              <w:pStyle w:val="4"/>
              <w:widowControl/>
              <w:kinsoku w:val="0"/>
              <w:overflowPunct w:val="0"/>
              <w:spacing w:before="101" w:beforeAutospacing="0"/>
              <w:jc w:val="center"/>
              <w:rPr>
                <w:lang w:val="en-US"/>
              </w:rPr>
            </w:pPr>
            <w:r>
              <w:rPr>
                <w:rFonts w:hint="eastAsia" w:ascii="宋体" w:hAnsi="Times New Roman" w:eastAsia="宋体" w:cs="宋体"/>
                <w:sz w:val="18"/>
                <w:szCs w:val="18"/>
              </w:rPr>
              <w:t>本年实际</w:t>
            </w:r>
          </w:p>
        </w:tc>
      </w:tr>
      <w:tr>
        <w:tblPrEx>
          <w:tblCellMar>
            <w:top w:w="0" w:type="dxa"/>
            <w:left w:w="0" w:type="dxa"/>
            <w:bottom w:w="0" w:type="dxa"/>
            <w:right w:w="0" w:type="dxa"/>
          </w:tblCellMar>
        </w:tblPrEx>
        <w:trPr>
          <w:trHeight w:val="412" w:hRule="exact"/>
          <w:jc w:val="center"/>
        </w:trPr>
        <w:tc>
          <w:tcPr>
            <w:tcW w:w="5436" w:type="dxa"/>
            <w:tcBorders>
              <w:top w:val="single" w:color="auto" w:sz="2" w:space="0"/>
              <w:left w:val="nil"/>
              <w:bottom w:val="single" w:color="auto" w:sz="2" w:space="0"/>
              <w:right w:val="single" w:color="auto" w:sz="2" w:space="0"/>
            </w:tcBorders>
            <w:shd w:val="clear" w:color="auto" w:fill="auto"/>
            <w:vAlign w:val="center"/>
          </w:tcPr>
          <w:p>
            <w:pPr>
              <w:pStyle w:val="4"/>
              <w:widowControl/>
              <w:kinsoku w:val="0"/>
              <w:overflowPunct w:val="0"/>
              <w:spacing w:before="10" w:beforeAutospacing="0" w:after="0" w:afterAutospacing="0"/>
              <w:ind w:left="26" w:right="0" w:firstLine="378"/>
              <w:jc w:val="center"/>
              <w:rPr>
                <w:lang w:val="en-US"/>
              </w:rPr>
            </w:pPr>
            <w:r>
              <w:rPr>
                <w:rFonts w:hint="eastAsia" w:ascii="宋体" w:hAnsi="Times New Roman" w:eastAsia="宋体" w:cs="宋体"/>
                <w:sz w:val="18"/>
                <w:szCs w:val="18"/>
              </w:rPr>
              <w:t>甲</w:t>
            </w:r>
          </w:p>
        </w:tc>
        <w:tc>
          <w:tcPr>
            <w:tcW w:w="14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 w:beforeAutospacing="0"/>
              <w:jc w:val="center"/>
              <w:rPr>
                <w:lang w:val="en-US"/>
              </w:rPr>
            </w:pPr>
            <w:r>
              <w:rPr>
                <w:rFonts w:hint="eastAsia" w:ascii="宋体" w:hAnsi="Times New Roman" w:eastAsia="宋体" w:cs="宋体"/>
                <w:sz w:val="18"/>
                <w:szCs w:val="18"/>
              </w:rPr>
              <w:t>乙</w:t>
            </w:r>
          </w:p>
        </w:tc>
        <w:tc>
          <w:tcPr>
            <w:tcW w:w="14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 w:beforeAutospacing="0"/>
              <w:jc w:val="center"/>
              <w:rPr>
                <w:lang w:val="en-US"/>
              </w:rPr>
            </w:pPr>
            <w:r>
              <w:rPr>
                <w:rFonts w:hint="eastAsia" w:ascii="宋体" w:hAnsi="Times New Roman" w:eastAsia="宋体" w:cs="宋体"/>
                <w:sz w:val="18"/>
                <w:szCs w:val="18"/>
              </w:rPr>
              <w:t>丙</w:t>
            </w:r>
          </w:p>
        </w:tc>
        <w:tc>
          <w:tcPr>
            <w:tcW w:w="1406" w:type="dxa"/>
            <w:tcBorders>
              <w:top w:val="single" w:color="auto" w:sz="2" w:space="0"/>
              <w:left w:val="single" w:color="auto" w:sz="2" w:space="0"/>
              <w:bottom w:val="single" w:color="auto" w:sz="2" w:space="0"/>
              <w:right w:val="nil"/>
            </w:tcBorders>
            <w:shd w:val="clear" w:color="auto" w:fill="auto"/>
            <w:vAlign w:val="center"/>
          </w:tcPr>
          <w:p>
            <w:pPr>
              <w:pStyle w:val="4"/>
              <w:widowControl/>
              <w:kinsoku w:val="0"/>
              <w:overflowPunct w:val="0"/>
              <w:spacing w:before="10" w:beforeAutospacing="0"/>
              <w:jc w:val="center"/>
              <w:rPr>
                <w:lang w:val="en-US"/>
              </w:rPr>
            </w:pPr>
            <w:r>
              <w:rPr>
                <w:rFonts w:hint="eastAsia" w:ascii="宋体" w:hAnsi="Times New Roman" w:eastAsia="宋体" w:cs="宋体"/>
                <w:sz w:val="18"/>
                <w:szCs w:val="18"/>
                <w:lang w:val="en-US"/>
              </w:rPr>
              <w:t>1</w:t>
            </w:r>
          </w:p>
        </w:tc>
      </w:tr>
      <w:tr>
        <w:tblPrEx>
          <w:shd w:val="clear" w:color="auto" w:fill="auto"/>
          <w:tblCellMar>
            <w:top w:w="0" w:type="dxa"/>
            <w:left w:w="0" w:type="dxa"/>
            <w:bottom w:w="0" w:type="dxa"/>
            <w:right w:w="0" w:type="dxa"/>
          </w:tblCellMar>
        </w:tblPrEx>
        <w:trPr>
          <w:trHeight w:val="397" w:hRule="exact"/>
          <w:jc w:val="center"/>
        </w:trPr>
        <w:tc>
          <w:tcPr>
            <w:tcW w:w="5436" w:type="dxa"/>
            <w:tcBorders>
              <w:top w:val="single" w:color="auto" w:sz="2" w:space="0"/>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其中：专题展览</w:t>
            </w:r>
          </w:p>
        </w:tc>
        <w:tc>
          <w:tcPr>
            <w:tcW w:w="1405"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次</w:t>
            </w:r>
          </w:p>
        </w:tc>
        <w:tc>
          <w:tcPr>
            <w:tcW w:w="1403"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24</w:t>
            </w:r>
          </w:p>
        </w:tc>
        <w:tc>
          <w:tcPr>
            <w:tcW w:w="1406" w:type="dxa"/>
            <w:tcBorders>
              <w:top w:val="single" w:color="auto" w:sz="2" w:space="0"/>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其中：开展科技咨询</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25</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其中：属于全国科普日、科普周活动次数</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26</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其中：举办青少年科普活动</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27</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科普活动受众人数</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28</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540" w:firstLineChars="3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其中：属于全国科普日、科普周活动受众人数</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29</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540" w:firstLineChars="3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其中：青少年科普活动受众人次</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30</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参加活动科技人员、专家人数</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31</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参加科普宣讲活动的学会、协会、研究会个次</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32</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科普宣讲活动覆盖村（社区）个数</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33</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举办实用技术培训</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34</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实用技术培训人数</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35</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推广新技术、新品种</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种</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36</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
                <w:bCs w:val="0"/>
                <w:color w:val="000000"/>
                <w:kern w:val="2"/>
                <w:sz w:val="18"/>
                <w:szCs w:val="18"/>
                <w:lang w:val="en-US" w:eastAsia="zh-CN" w:bidi="ar"/>
              </w:rPr>
              <w:t>青少年科技教育</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宋体"/>
                <w:bCs/>
                <w:color w:val="000000"/>
                <w:kern w:val="2"/>
                <w:sz w:val="18"/>
                <w:szCs w:val="18"/>
                <w:lang w:val="en-US" w:eastAsia="zh-CN" w:bidi="ar"/>
              </w:rPr>
              <w:t>—</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举办青少年科技竞赛</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37</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参加人次</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38</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获奖人次</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39</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青少年参加国际及港澳台地区科技交流活动</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40</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参加人次</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41</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举办青少年高校科学营</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42</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参加人次</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43</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编印青少年科技教育资料</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种</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44</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总印数</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册</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45</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举办青少年科技教育活动和培训</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46</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参加人次</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47</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面向青少年的各类人才培养计划培养学生人次</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48</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其中：中学生英才计划培养学生人次</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49</w:t>
            </w:r>
          </w:p>
        </w:tc>
        <w:tc>
          <w:tcPr>
            <w:tcW w:w="1406" w:type="dxa"/>
            <w:tcBorders>
              <w:top w:val="nil"/>
              <w:left w:val="single" w:color="auto" w:sz="2" w:space="0"/>
              <w:bottom w:val="nil"/>
              <w:right w:val="nil"/>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bookmarkStart w:id="8" w:name="_Toc9755"/>
            <w:bookmarkStart w:id="9" w:name="_Toc10149"/>
            <w:bookmarkStart w:id="10" w:name="_Toc17574"/>
            <w:bookmarkStart w:id="11" w:name="_Toc10974"/>
            <w:bookmarkStart w:id="12" w:name="OLE_LINK57"/>
            <w:bookmarkStart w:id="13" w:name="_Toc24818"/>
            <w:bookmarkStart w:id="14" w:name="_Toc23494"/>
            <w:bookmarkStart w:id="15" w:name="_Toc5191"/>
            <w:r>
              <w:rPr>
                <w:rFonts w:hint="eastAsia" w:ascii="宋体" w:hAnsi="宋体" w:eastAsia="宋体" w:cs="仿宋_GB2312"/>
                <w:b/>
                <w:bCs w:val="0"/>
                <w:color w:val="000000"/>
                <w:kern w:val="2"/>
                <w:sz w:val="18"/>
                <w:szCs w:val="18"/>
                <w:lang w:val="en-US" w:eastAsia="zh-CN" w:bidi="ar"/>
              </w:rPr>
              <w:t>科普传播</w:t>
            </w:r>
            <w:bookmarkEnd w:id="8"/>
            <w:bookmarkEnd w:id="9"/>
            <w:bookmarkEnd w:id="10"/>
            <w:bookmarkEnd w:id="11"/>
            <w:bookmarkEnd w:id="12"/>
            <w:bookmarkEnd w:id="13"/>
            <w:bookmarkEnd w:id="14"/>
            <w:bookmarkEnd w:id="15"/>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宋体"/>
                <w:bCs/>
                <w:color w:val="000000"/>
                <w:kern w:val="2"/>
                <w:sz w:val="18"/>
                <w:szCs w:val="18"/>
                <w:lang w:val="en-US" w:eastAsia="zh-CN" w:bidi="ar"/>
              </w:rPr>
              <w:t>—</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r>
      <w:tr>
        <w:tblPrEx>
          <w:tblCellMar>
            <w:top w:w="0" w:type="dxa"/>
            <w:left w:w="0" w:type="dxa"/>
            <w:bottom w:w="0" w:type="dxa"/>
            <w:right w:w="0" w:type="dxa"/>
          </w:tblCellMar>
        </w:tblPrEx>
        <w:trPr>
          <w:trHeight w:val="397" w:hRule="exact"/>
          <w:jc w:val="center"/>
        </w:trPr>
        <w:tc>
          <w:tcPr>
            <w:tcW w:w="5436"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纸质媒体</w:t>
            </w:r>
          </w:p>
        </w:tc>
        <w:tc>
          <w:tcPr>
            <w:tcW w:w="1405"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宋体"/>
                <w:bCs/>
                <w:color w:val="000000"/>
                <w:kern w:val="2"/>
                <w:sz w:val="18"/>
                <w:szCs w:val="18"/>
                <w:lang w:val="en-US" w:eastAsia="zh-CN" w:bidi="ar"/>
              </w:rPr>
              <w:t>—</w:t>
            </w:r>
          </w:p>
        </w:tc>
        <w:tc>
          <w:tcPr>
            <w:tcW w:w="140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r>
      <w:tr>
        <w:tblPrEx>
          <w:shd w:val="clear" w:color="auto" w:fill="auto"/>
          <w:tblCellMar>
            <w:top w:w="0" w:type="dxa"/>
            <w:left w:w="0" w:type="dxa"/>
            <w:bottom w:w="0" w:type="dxa"/>
            <w:right w:w="0" w:type="dxa"/>
          </w:tblCellMar>
        </w:tblPrEx>
        <w:trPr>
          <w:trHeight w:val="397" w:hRule="exact"/>
          <w:jc w:val="center"/>
        </w:trPr>
        <w:tc>
          <w:tcPr>
            <w:tcW w:w="5436" w:type="dxa"/>
            <w:tcBorders>
              <w:top w:val="nil"/>
              <w:left w:val="nil"/>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编著科技图书</w:t>
            </w:r>
          </w:p>
        </w:tc>
        <w:tc>
          <w:tcPr>
            <w:tcW w:w="1405" w:type="dxa"/>
            <w:tcBorders>
              <w:top w:val="nil"/>
              <w:left w:val="single" w:color="auto" w:sz="2" w:space="0"/>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种</w:t>
            </w:r>
          </w:p>
        </w:tc>
        <w:tc>
          <w:tcPr>
            <w:tcW w:w="1403" w:type="dxa"/>
            <w:tcBorders>
              <w:top w:val="nil"/>
              <w:left w:val="single" w:color="auto" w:sz="2" w:space="0"/>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50</w:t>
            </w:r>
          </w:p>
        </w:tc>
        <w:tc>
          <w:tcPr>
            <w:tcW w:w="1406" w:type="dxa"/>
            <w:tcBorders>
              <w:top w:val="nil"/>
              <w:left w:val="single" w:color="auto" w:sz="2"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bl>
    <w:p>
      <w:pPr>
        <w:keepNext w:val="0"/>
        <w:keepLines w:val="0"/>
        <w:widowControl w:val="0"/>
        <w:suppressLineNumbers w:val="0"/>
        <w:spacing w:before="0" w:beforeAutospacing="0" w:after="0" w:afterAutospacing="0"/>
        <w:ind w:left="0" w:right="0"/>
        <w:jc w:val="both"/>
        <w:rPr>
          <w:szCs w:val="24"/>
          <w:lang w:val="en-US"/>
        </w:rPr>
      </w:pPr>
      <w:r>
        <w:rPr>
          <w:rFonts w:hint="eastAsia" w:ascii="Times New Roman" w:hAnsi="Times New Roman" w:eastAsia="宋体" w:cs="宋体"/>
          <w:kern w:val="2"/>
          <w:sz w:val="21"/>
          <w:szCs w:val="24"/>
          <w:lang w:val="en-US" w:eastAsia="zh-CN" w:bidi="ar"/>
        </w:rPr>
        <w:t>续表</w:t>
      </w:r>
    </w:p>
    <w:tbl>
      <w:tblPr>
        <w:tblStyle w:val="2"/>
        <w:tblW w:w="7716" w:type="dxa"/>
        <w:jc w:val="center"/>
        <w:shd w:val="clear" w:color="auto" w:fill="auto"/>
        <w:tblLayout w:type="fixed"/>
        <w:tblCellMar>
          <w:top w:w="0" w:type="dxa"/>
          <w:left w:w="0" w:type="dxa"/>
          <w:bottom w:w="0" w:type="dxa"/>
          <w:right w:w="0" w:type="dxa"/>
        </w:tblCellMar>
      </w:tblPr>
      <w:tblGrid>
        <w:gridCol w:w="4332"/>
        <w:gridCol w:w="1114"/>
        <w:gridCol w:w="1125"/>
        <w:gridCol w:w="1129"/>
        <w:gridCol w:w="15"/>
      </w:tblGrid>
      <w:tr>
        <w:tblPrEx>
          <w:shd w:val="clear" w:color="auto" w:fill="auto"/>
          <w:tblCellMar>
            <w:top w:w="0" w:type="dxa"/>
            <w:left w:w="0" w:type="dxa"/>
            <w:bottom w:w="0" w:type="dxa"/>
            <w:right w:w="0" w:type="dxa"/>
          </w:tblCellMar>
        </w:tblPrEx>
        <w:trPr>
          <w:gridAfter w:val="1"/>
          <w:wAfter w:w="15" w:type="dxa"/>
          <w:trHeight w:val="509" w:hRule="exact"/>
          <w:jc w:val="center"/>
        </w:trPr>
        <w:tc>
          <w:tcPr>
            <w:tcW w:w="5417" w:type="dxa"/>
            <w:tcBorders>
              <w:top w:val="single" w:color="auto" w:sz="8" w:space="0"/>
              <w:left w:val="nil"/>
              <w:bottom w:val="single" w:color="auto" w:sz="2" w:space="0"/>
              <w:right w:val="single" w:color="auto" w:sz="2" w:space="0"/>
            </w:tcBorders>
            <w:shd w:val="clear" w:color="auto" w:fill="auto"/>
            <w:vAlign w:val="center"/>
          </w:tcPr>
          <w:p>
            <w:pPr>
              <w:pStyle w:val="4"/>
              <w:widowControl/>
              <w:kinsoku w:val="0"/>
              <w:overflowPunct w:val="0"/>
              <w:spacing w:before="101" w:beforeAutospacing="0" w:after="0" w:afterAutospacing="0"/>
              <w:ind w:left="28" w:right="0" w:firstLine="378"/>
              <w:jc w:val="center"/>
              <w:rPr>
                <w:lang w:val="en-US"/>
              </w:rPr>
            </w:pPr>
            <w:r>
              <w:rPr>
                <w:rFonts w:hint="eastAsia" w:ascii="宋体" w:hAnsi="Times New Roman" w:eastAsia="宋体" w:cs="宋体"/>
                <w:sz w:val="18"/>
                <w:szCs w:val="18"/>
              </w:rPr>
              <w:t>指标名称</w:t>
            </w:r>
          </w:p>
        </w:tc>
        <w:tc>
          <w:tcPr>
            <w:tcW w:w="1393" w:type="dxa"/>
            <w:tcBorders>
              <w:top w:val="single" w:color="auto" w:sz="8"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计量单位</w:t>
            </w:r>
          </w:p>
        </w:tc>
        <w:tc>
          <w:tcPr>
            <w:tcW w:w="1407" w:type="dxa"/>
            <w:tcBorders>
              <w:top w:val="single" w:color="auto" w:sz="8"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1" w:beforeAutospacing="0" w:after="0" w:afterAutospacing="0"/>
              <w:ind w:left="17" w:right="0" w:firstLine="378"/>
              <w:jc w:val="center"/>
              <w:rPr>
                <w:lang w:val="en-US"/>
              </w:rPr>
            </w:pPr>
            <w:r>
              <w:rPr>
                <w:rFonts w:hint="eastAsia" w:ascii="宋体" w:hAnsi="Times New Roman" w:eastAsia="宋体" w:cs="宋体"/>
                <w:sz w:val="18"/>
                <w:szCs w:val="18"/>
              </w:rPr>
              <w:t>代码</w:t>
            </w:r>
          </w:p>
        </w:tc>
        <w:tc>
          <w:tcPr>
            <w:tcW w:w="1412" w:type="dxa"/>
            <w:tcBorders>
              <w:top w:val="single" w:color="auto" w:sz="8" w:space="0"/>
              <w:left w:val="single" w:color="auto" w:sz="2" w:space="0"/>
              <w:bottom w:val="single" w:color="auto" w:sz="2" w:space="0"/>
              <w:right w:val="nil"/>
            </w:tcBorders>
            <w:shd w:val="clear" w:color="auto" w:fill="auto"/>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本年实际</w:t>
            </w:r>
          </w:p>
        </w:tc>
      </w:tr>
      <w:tr>
        <w:tblPrEx>
          <w:shd w:val="clear" w:color="auto" w:fill="auto"/>
          <w:tblCellMar>
            <w:top w:w="0" w:type="dxa"/>
            <w:left w:w="0" w:type="dxa"/>
            <w:bottom w:w="0" w:type="dxa"/>
            <w:right w:w="0" w:type="dxa"/>
          </w:tblCellMar>
        </w:tblPrEx>
        <w:trPr>
          <w:gridAfter w:val="1"/>
          <w:wAfter w:w="15" w:type="dxa"/>
          <w:trHeight w:val="312" w:hRule="exact"/>
          <w:jc w:val="center"/>
        </w:trPr>
        <w:tc>
          <w:tcPr>
            <w:tcW w:w="5417" w:type="dxa"/>
            <w:tcBorders>
              <w:top w:val="single" w:color="auto" w:sz="2" w:space="0"/>
              <w:left w:val="nil"/>
              <w:bottom w:val="single" w:color="auto" w:sz="2" w:space="0"/>
              <w:right w:val="single" w:color="auto" w:sz="2" w:space="0"/>
            </w:tcBorders>
            <w:shd w:val="clear" w:color="auto" w:fill="auto"/>
            <w:vAlign w:val="center"/>
          </w:tcPr>
          <w:p>
            <w:pPr>
              <w:pStyle w:val="4"/>
              <w:widowControl/>
              <w:kinsoku w:val="0"/>
              <w:overflowPunct w:val="0"/>
              <w:spacing w:before="10" w:beforeAutospacing="0" w:after="0" w:afterAutospacing="0"/>
              <w:ind w:left="26" w:right="0" w:firstLine="378"/>
              <w:jc w:val="center"/>
              <w:rPr>
                <w:lang w:val="en-US"/>
              </w:rPr>
            </w:pPr>
            <w:r>
              <w:rPr>
                <w:rFonts w:hint="eastAsia" w:ascii="宋体" w:hAnsi="Times New Roman" w:eastAsia="宋体" w:cs="宋体"/>
                <w:sz w:val="18"/>
                <w:szCs w:val="18"/>
              </w:rPr>
              <w:t>甲</w:t>
            </w:r>
          </w:p>
        </w:tc>
        <w:tc>
          <w:tcPr>
            <w:tcW w:w="139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乙</w:t>
            </w:r>
          </w:p>
        </w:tc>
        <w:tc>
          <w:tcPr>
            <w:tcW w:w="14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丙</w:t>
            </w:r>
          </w:p>
        </w:tc>
        <w:tc>
          <w:tcPr>
            <w:tcW w:w="1412" w:type="dxa"/>
            <w:tcBorders>
              <w:top w:val="single" w:color="auto" w:sz="2" w:space="0"/>
              <w:left w:val="single" w:color="auto" w:sz="2" w:space="0"/>
              <w:bottom w:val="single" w:color="auto" w:sz="2" w:space="0"/>
              <w:right w:val="nil"/>
            </w:tcBorders>
            <w:shd w:val="clear" w:color="auto" w:fill="auto"/>
            <w:vAlign w:val="center"/>
          </w:tcPr>
          <w:p>
            <w:pPr>
              <w:pStyle w:val="4"/>
              <w:widowControl/>
              <w:kinsoku w:val="0"/>
              <w:overflowPunct w:val="0"/>
              <w:spacing w:before="10" w:beforeAutospacing="0" w:after="0" w:afterAutospacing="0"/>
              <w:ind w:left="3" w:right="0" w:firstLine="378"/>
              <w:jc w:val="center"/>
              <w:rPr>
                <w:lang w:val="en-US"/>
              </w:rPr>
            </w:pPr>
            <w:r>
              <w:rPr>
                <w:rFonts w:hint="eastAsia" w:ascii="宋体" w:hAnsi="Times New Roman" w:eastAsia="宋体" w:cs="宋体"/>
                <w:sz w:val="18"/>
                <w:szCs w:val="18"/>
                <w:lang w:val="en-US"/>
              </w:rPr>
              <w:t>1</w:t>
            </w:r>
          </w:p>
        </w:tc>
      </w:tr>
      <w:tr>
        <w:tblPrEx>
          <w:shd w:val="clear" w:color="auto" w:fill="auto"/>
          <w:tblCellMar>
            <w:top w:w="0" w:type="dxa"/>
            <w:left w:w="0" w:type="dxa"/>
            <w:bottom w:w="0" w:type="dxa"/>
            <w:right w:w="0" w:type="dxa"/>
          </w:tblCellMar>
        </w:tblPrEx>
        <w:trPr>
          <w:gridAfter w:val="1"/>
          <w:wAfter w:w="15" w:type="dxa"/>
          <w:trHeight w:val="312" w:hRule="exact"/>
          <w:jc w:val="center"/>
        </w:trPr>
        <w:tc>
          <w:tcPr>
            <w:tcW w:w="5417" w:type="dxa"/>
            <w:tcBorders>
              <w:top w:val="single" w:color="auto" w:sz="2" w:space="0"/>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科技图书总印数</w:t>
            </w:r>
          </w:p>
        </w:tc>
        <w:tc>
          <w:tcPr>
            <w:tcW w:w="1393"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册</w:t>
            </w:r>
          </w:p>
        </w:tc>
        <w:tc>
          <w:tcPr>
            <w:tcW w:w="1407"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51</w:t>
            </w:r>
          </w:p>
        </w:tc>
        <w:tc>
          <w:tcPr>
            <w:tcW w:w="1412" w:type="dxa"/>
            <w:tcBorders>
              <w:top w:val="single" w:color="auto" w:sz="2" w:space="0"/>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gridAfter w:val="1"/>
          <w:wAfter w:w="15" w:type="dxa"/>
          <w:trHeight w:val="312" w:hRule="exact"/>
          <w:jc w:val="center"/>
        </w:trPr>
        <w:tc>
          <w:tcPr>
            <w:tcW w:w="5417" w:type="dxa"/>
            <w:tcBorders>
              <w:top w:val="single" w:color="auto" w:sz="2" w:space="0"/>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主办科技报纸</w:t>
            </w:r>
          </w:p>
        </w:tc>
        <w:tc>
          <w:tcPr>
            <w:tcW w:w="1393"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种</w:t>
            </w:r>
          </w:p>
        </w:tc>
        <w:tc>
          <w:tcPr>
            <w:tcW w:w="1407"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52</w:t>
            </w:r>
          </w:p>
        </w:tc>
        <w:tc>
          <w:tcPr>
            <w:tcW w:w="1412" w:type="dxa"/>
            <w:tcBorders>
              <w:top w:val="single" w:color="auto" w:sz="2" w:space="0"/>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报纸总印数</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份</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53</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制作科普挂图</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种</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54</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科普挂图总印数</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份</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55</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非纸质媒体</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宋体"/>
                <w:bCs/>
                <w:color w:val="000000"/>
                <w:kern w:val="2"/>
                <w:sz w:val="18"/>
                <w:szCs w:val="18"/>
                <w:lang w:val="en-US" w:eastAsia="zh-CN" w:bidi="ar"/>
              </w:rPr>
              <w:t>—</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制作科技广播、影视节目套数</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套</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56</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制作节目播放时间</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分钟</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57</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播放科技广播、影视节目时长</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分钟</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58</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其中：电台、电视台播放科技节目时长</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分钟</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59</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制作科普动漫作品</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套</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60</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科普动漫作品播放时间</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分钟</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61</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本级电视台是否开设科教栏目</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是/否</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62</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本级广播电台是否开设科教栏目</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是/否</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63</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主办科技传播类网站</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64</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浏览人数</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65</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主办科普APP或设置科普栏目的综合类APP</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66</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科普APP下载安装数</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次</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67</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科普APP更新频次</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次</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68</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主办科普微信公众号</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69</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关注数</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70</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年度总阅读数</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人次</w:t>
            </w:r>
          </w:p>
        </w:tc>
        <w:tc>
          <w:tcPr>
            <w:tcW w:w="1407"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71</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主办科普微博</w:t>
            </w:r>
          </w:p>
        </w:tc>
        <w:tc>
          <w:tcPr>
            <w:tcW w:w="1393"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7" w:type="dxa"/>
            <w:tcBorders>
              <w:top w:val="nil"/>
              <w:left w:val="single" w:color="auto" w:sz="2" w:space="0"/>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72</w:t>
            </w:r>
          </w:p>
        </w:tc>
        <w:tc>
          <w:tcPr>
            <w:tcW w:w="1426" w:type="dxa"/>
            <w:gridSpan w:val="2"/>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0" w:type="dxa"/>
            <w:bottom w:w="0" w:type="dxa"/>
            <w:right w:w="0" w:type="dxa"/>
          </w:tblCellMar>
        </w:tblPrEx>
        <w:trPr>
          <w:trHeight w:val="312" w:hRule="exact"/>
          <w:jc w:val="center"/>
        </w:trPr>
        <w:tc>
          <w:tcPr>
            <w:tcW w:w="5417" w:type="dxa"/>
            <w:tcBorders>
              <w:top w:val="nil"/>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粉丝数</w:t>
            </w:r>
          </w:p>
        </w:tc>
        <w:tc>
          <w:tcPr>
            <w:tcW w:w="1393" w:type="dxa"/>
            <w:tcBorders>
              <w:top w:val="nil"/>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Cs/>
                <w:sz w:val="32"/>
                <w:szCs w:val="32"/>
                <w:lang w:val="en-US"/>
              </w:rPr>
            </w:pPr>
            <w:r>
              <w:rPr>
                <w:rFonts w:hint="eastAsia" w:ascii="宋体" w:hAnsi="宋体" w:eastAsia="宋体" w:cs="仿宋_GB2312"/>
                <w:bCs/>
                <w:color w:val="000000"/>
                <w:kern w:val="2"/>
                <w:sz w:val="18"/>
                <w:szCs w:val="18"/>
                <w:lang w:val="en-US" w:eastAsia="zh-CN" w:bidi="ar"/>
              </w:rPr>
              <w:t>个</w:t>
            </w:r>
          </w:p>
        </w:tc>
        <w:tc>
          <w:tcPr>
            <w:tcW w:w="1407" w:type="dxa"/>
            <w:tcBorders>
              <w:top w:val="nil"/>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73</w:t>
            </w:r>
          </w:p>
        </w:tc>
        <w:tc>
          <w:tcPr>
            <w:tcW w:w="1426" w:type="dxa"/>
            <w:gridSpan w:val="2"/>
            <w:tcBorders>
              <w:top w:val="nil"/>
              <w:left w:val="single" w:color="auto" w:sz="2"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bl>
    <w:p>
      <w:pPr>
        <w:keepNext w:val="0"/>
        <w:keepLines w:val="0"/>
        <w:widowControl w:val="0"/>
        <w:suppressLineNumbers w:val="0"/>
        <w:spacing w:before="0" w:beforeAutospacing="0" w:after="0" w:afterAutospacing="0"/>
        <w:ind w:left="0" w:right="0" w:firstLine="90" w:firstLineChars="5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单位负责人：       统计负责人：       填表人：         联系电话：           报出日期：20   年  月  日 </w:t>
      </w:r>
    </w:p>
    <w:p>
      <w:pPr>
        <w:keepNext w:val="0"/>
        <w:keepLines w:val="0"/>
        <w:widowControl w:val="0"/>
        <w:suppressLineNumbers w:val="0"/>
        <w:snapToGrid w:val="0"/>
        <w:spacing w:before="0" w:beforeAutospacing="0" w:after="0" w:afterAutospacing="0" w:line="36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说明：1.逻辑关系：（1）01≥02；</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（2）22≥23，22≥24，22≥25，22≥26，22≥27；</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（3）28≥29，28≥30；</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（4）38≥39；</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（5）48≥49；</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（6）58≥59。</w:t>
      </w:r>
    </w:p>
    <w:p>
      <w:pPr>
        <w:keepNext w:val="0"/>
        <w:keepLines w:val="0"/>
        <w:widowControl w:val="0"/>
        <w:suppressLineNumbers w:val="0"/>
        <w:spacing w:before="0" w:beforeAutospacing="0" w:after="0" w:afterAutospacing="0" w:line="360" w:lineRule="exact"/>
        <w:ind w:left="758" w:leftChars="200" w:right="323" w:rightChars="154" w:hanging="338" w:hangingChars="188"/>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2.“01”“14”“64”“66”“69”不为0时，需要提交实体科技馆、科普大篷车、</w:t>
      </w:r>
      <w:r>
        <w:rPr>
          <w:rFonts w:hint="eastAsia" w:ascii="宋体" w:hAnsi="宋体" w:eastAsia="宋体" w:cs="仿宋_GB2312"/>
          <w:bCs/>
          <w:color w:val="000000"/>
          <w:kern w:val="2"/>
          <w:sz w:val="18"/>
          <w:szCs w:val="18"/>
          <w:lang w:val="en-US" w:eastAsia="zh-CN" w:bidi="ar"/>
        </w:rPr>
        <w:t>科技传播类网站、科普APP、科普微信公众号的</w:t>
      </w:r>
      <w:r>
        <w:rPr>
          <w:rFonts w:hint="eastAsia" w:ascii="宋体" w:hAnsi="宋体" w:eastAsia="宋体" w:cs="宋体"/>
          <w:kern w:val="2"/>
          <w:sz w:val="18"/>
          <w:szCs w:val="18"/>
          <w:lang w:val="en-US" w:eastAsia="zh-CN" w:bidi="ar"/>
        </w:rPr>
        <w:t>明细说明。</w:t>
      </w:r>
    </w:p>
    <w:p>
      <w:pPr>
        <w:keepNext w:val="0"/>
        <w:keepLines w:val="0"/>
        <w:widowControl w:val="0"/>
        <w:suppressLineNumbers w:val="0"/>
        <w:spacing w:before="0" w:beforeAutospacing="0" w:after="0" w:afterAutospacing="0" w:line="360" w:lineRule="exact"/>
        <w:ind w:left="758" w:leftChars="200" w:right="323" w:rightChars="154" w:hanging="338" w:hangingChars="188"/>
        <w:jc w:val="both"/>
        <w:rPr>
          <w:rFonts w:hint="eastAsia" w:ascii="宋体" w:hAnsi="宋体" w:eastAsia="宋体" w:cs="宋体"/>
          <w:sz w:val="18"/>
          <w:szCs w:val="18"/>
          <w:lang w:val="en-US"/>
        </w:rPr>
      </w:pPr>
    </w:p>
    <w:p>
      <w:pPr>
        <w:keepNext w:val="0"/>
        <w:keepLines w:val="0"/>
        <w:widowControl w:val="0"/>
        <w:suppressLineNumbers w:val="0"/>
        <w:spacing w:before="0" w:beforeAutospacing="0" w:after="0" w:afterAutospacing="0" w:line="360" w:lineRule="exact"/>
        <w:ind w:left="0" w:right="323" w:rightChars="154"/>
        <w:jc w:val="center"/>
        <w:rPr>
          <w:rFonts w:hint="eastAsia" w:ascii="宋体" w:hAnsi="宋体" w:eastAsia="宋体" w:cs="宋体"/>
          <w:sz w:val="32"/>
          <w:szCs w:val="32"/>
          <w:lang w:val="en-US"/>
        </w:rPr>
      </w:pPr>
      <w:r>
        <w:rPr>
          <w:rFonts w:hint="eastAsia" w:ascii="宋体" w:hAnsi="宋体" w:eastAsia="宋体" w:cs="宋体"/>
          <w:kern w:val="2"/>
          <w:sz w:val="18"/>
          <w:szCs w:val="18"/>
          <w:lang w:val="en-US" w:eastAsia="zh-CN" w:bidi="ar"/>
        </w:rPr>
        <w:br w:type="page"/>
      </w:r>
      <w:r>
        <w:rPr>
          <w:rFonts w:hint="eastAsia" w:ascii="宋体" w:hAnsi="宋体" w:eastAsia="宋体" w:cs="宋体"/>
          <w:kern w:val="2"/>
          <w:sz w:val="32"/>
          <w:szCs w:val="32"/>
          <w:lang w:val="en-US" w:eastAsia="zh-CN" w:bidi="ar"/>
        </w:rPr>
        <w:t>科技决策咨询</w:t>
      </w:r>
    </w:p>
    <w:tbl>
      <w:tblPr>
        <w:tblStyle w:val="2"/>
        <w:tblW w:w="7692" w:type="dxa"/>
        <w:jc w:val="center"/>
        <w:shd w:val="clear" w:color="auto" w:fill="auto"/>
        <w:tblLayout w:type="fixed"/>
        <w:tblCellMar>
          <w:top w:w="0" w:type="dxa"/>
          <w:left w:w="108" w:type="dxa"/>
          <w:bottom w:w="0" w:type="dxa"/>
          <w:right w:w="108" w:type="dxa"/>
        </w:tblCellMar>
      </w:tblPr>
      <w:tblGrid>
        <w:gridCol w:w="3061"/>
        <w:gridCol w:w="1327"/>
        <w:gridCol w:w="483"/>
        <w:gridCol w:w="321"/>
        <w:gridCol w:w="549"/>
        <w:gridCol w:w="266"/>
        <w:gridCol w:w="551"/>
        <w:gridCol w:w="1111"/>
        <w:gridCol w:w="19"/>
      </w:tblGrid>
      <w:tr>
        <w:tblPrEx>
          <w:shd w:val="clear" w:color="auto" w:fill="auto"/>
          <w:tblCellMar>
            <w:top w:w="0" w:type="dxa"/>
            <w:left w:w="108" w:type="dxa"/>
            <w:bottom w:w="0" w:type="dxa"/>
            <w:right w:w="108" w:type="dxa"/>
          </w:tblCellMar>
        </w:tblPrEx>
        <w:trPr>
          <w:gridAfter w:val="1"/>
          <w:wAfter w:w="31" w:type="dxa"/>
          <w:trHeight w:val="284" w:hRule="atLeast"/>
          <w:jc w:val="center"/>
        </w:trPr>
        <w:tc>
          <w:tcPr>
            <w:tcW w:w="6494" w:type="dxa"/>
            <w:gridSpan w:val="4"/>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20"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表    号：</w:t>
            </w:r>
          </w:p>
        </w:tc>
        <w:tc>
          <w:tcPr>
            <w:tcW w:w="2072"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KX04表</w:t>
            </w:r>
          </w:p>
        </w:tc>
      </w:tr>
      <w:tr>
        <w:tblPrEx>
          <w:tblCellMar>
            <w:top w:w="0" w:type="dxa"/>
            <w:left w:w="108" w:type="dxa"/>
            <w:bottom w:w="0" w:type="dxa"/>
            <w:right w:w="108" w:type="dxa"/>
          </w:tblCellMar>
        </w:tblPrEx>
        <w:trPr>
          <w:gridAfter w:val="1"/>
          <w:wAfter w:w="31" w:type="dxa"/>
          <w:trHeight w:val="284" w:hRule="atLeast"/>
          <w:jc w:val="center"/>
        </w:trPr>
        <w:tc>
          <w:tcPr>
            <w:tcW w:w="6494" w:type="dxa"/>
            <w:gridSpan w:val="4"/>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20"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制定机关：</w:t>
            </w:r>
          </w:p>
        </w:tc>
        <w:tc>
          <w:tcPr>
            <w:tcW w:w="2072"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中国科学技术协会</w:t>
            </w:r>
          </w:p>
        </w:tc>
      </w:tr>
      <w:tr>
        <w:tblPrEx>
          <w:tblCellMar>
            <w:top w:w="0" w:type="dxa"/>
            <w:left w:w="108" w:type="dxa"/>
            <w:bottom w:w="0" w:type="dxa"/>
            <w:right w:w="108" w:type="dxa"/>
          </w:tblCellMar>
        </w:tblPrEx>
        <w:trPr>
          <w:gridAfter w:val="1"/>
          <w:wAfter w:w="31" w:type="dxa"/>
          <w:trHeight w:val="284" w:hRule="atLeast"/>
          <w:jc w:val="center"/>
        </w:trPr>
        <w:tc>
          <w:tcPr>
            <w:tcW w:w="6494" w:type="dxa"/>
            <w:gridSpan w:val="4"/>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宋体" w:hAnsi="宋体" w:eastAsia="宋体" w:cs="宋体"/>
                <w:color w:val="000000"/>
                <w:kern w:val="2"/>
                <w:sz w:val="18"/>
                <w:szCs w:val="18"/>
                <w:lang w:val="en-US" w:eastAsia="zh-CN" w:bidi="ar"/>
              </w:rPr>
              <w:t>统一社会信用代码□□□□□□□□□□□□□□□□□□</w:t>
            </w:r>
          </w:p>
        </w:tc>
        <w:tc>
          <w:tcPr>
            <w:tcW w:w="1020"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szCs w:val="24"/>
                <w:lang w:val="en-US"/>
              </w:rPr>
            </w:pPr>
            <w:r>
              <w:rPr>
                <w:rFonts w:hint="eastAsia" w:ascii="宋体" w:hAnsi="宋体" w:eastAsia="宋体" w:cs="宋体"/>
                <w:kern w:val="2"/>
                <w:sz w:val="18"/>
                <w:szCs w:val="18"/>
                <w:lang w:val="en-US" w:eastAsia="zh-CN" w:bidi="ar"/>
              </w:rPr>
              <w:t>批准机关：</w:t>
            </w:r>
          </w:p>
        </w:tc>
        <w:tc>
          <w:tcPr>
            <w:tcW w:w="2072"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 家 统 计 局</w:t>
            </w:r>
          </w:p>
        </w:tc>
      </w:tr>
      <w:tr>
        <w:tblPrEx>
          <w:tblCellMar>
            <w:top w:w="0" w:type="dxa"/>
            <w:left w:w="108" w:type="dxa"/>
            <w:bottom w:w="0" w:type="dxa"/>
            <w:right w:w="108" w:type="dxa"/>
          </w:tblCellMar>
        </w:tblPrEx>
        <w:trPr>
          <w:gridAfter w:val="1"/>
          <w:wAfter w:w="31" w:type="dxa"/>
          <w:trHeight w:val="284" w:hRule="atLeast"/>
          <w:jc w:val="center"/>
        </w:trPr>
        <w:tc>
          <w:tcPr>
            <w:tcW w:w="6494" w:type="dxa"/>
            <w:gridSpan w:val="4"/>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Calibri" w:hAnsi="华文楷体" w:eastAsia="华文楷体" w:cs="宋体"/>
                <w:color w:val="000000"/>
                <w:kern w:val="2"/>
                <w:sz w:val="18"/>
                <w:szCs w:val="18"/>
                <w:lang w:val="en-US" w:eastAsia="zh-CN" w:bidi="ar"/>
              </w:rPr>
              <w:t>尚未领取统一社会信用代码的填写原组织机构代码</w:t>
            </w:r>
            <w:r>
              <w:rPr>
                <w:rFonts w:hint="eastAsia" w:ascii="宋体" w:hAnsi="宋体" w:eastAsia="宋体" w:cs="宋体"/>
                <w:color w:val="000000"/>
                <w:kern w:val="2"/>
                <w:sz w:val="18"/>
                <w:szCs w:val="18"/>
                <w:lang w:val="en-US" w:eastAsia="zh-CN" w:bidi="ar"/>
              </w:rPr>
              <w:t>□□□□□□□□－□</w:t>
            </w:r>
          </w:p>
        </w:tc>
        <w:tc>
          <w:tcPr>
            <w:tcW w:w="1020" w:type="dxa"/>
            <w:gridSpan w:val="2"/>
            <w:shd w:val="clear" w:color="auto" w:fill="auto"/>
            <w:tcMar>
              <w:left w:w="0" w:type="dxa"/>
              <w:right w:w="0" w:type="dxa"/>
            </w:tcMar>
            <w:vAlign w:val="center"/>
          </w:tcPr>
          <w:p>
            <w:pPr>
              <w:pStyle w:val="4"/>
              <w:widowControl/>
              <w:tabs>
                <w:tab w:val="left" w:pos="730"/>
              </w:tabs>
              <w:kinsoku w:val="0"/>
              <w:overflowPunct w:val="0"/>
              <w:spacing w:before="14" w:beforeAutospacing="0" w:line="240" w:lineRule="exact"/>
              <w:jc w:val="both"/>
              <w:rPr>
                <w:lang w:val="en-US"/>
              </w:rPr>
            </w:pPr>
            <w:r>
              <w:rPr>
                <w:rFonts w:hint="eastAsia" w:ascii="宋体" w:hAnsi="Times New Roman" w:eastAsia="宋体" w:cs="宋体"/>
                <w:sz w:val="18"/>
                <w:szCs w:val="18"/>
              </w:rPr>
              <w:t>批准文号：</w:t>
            </w:r>
            <w:r>
              <w:rPr>
                <w:rFonts w:hint="eastAsia" w:ascii="宋体" w:hAnsi="Times New Roman" w:eastAsia="宋体" w:cs="宋体"/>
                <w:spacing w:val="-23"/>
                <w:sz w:val="18"/>
                <w:szCs w:val="18"/>
              </w:rPr>
              <w:t xml:space="preserve"> </w:t>
            </w:r>
          </w:p>
        </w:tc>
        <w:tc>
          <w:tcPr>
            <w:tcW w:w="2072"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国统制〔2019〕216号</w:t>
            </w:r>
          </w:p>
        </w:tc>
      </w:tr>
      <w:tr>
        <w:tblPrEx>
          <w:tblCellMar>
            <w:top w:w="0" w:type="dxa"/>
            <w:left w:w="108" w:type="dxa"/>
            <w:bottom w:w="0" w:type="dxa"/>
            <w:right w:w="108" w:type="dxa"/>
          </w:tblCellMar>
        </w:tblPrEx>
        <w:trPr>
          <w:gridAfter w:val="1"/>
          <w:wAfter w:w="31" w:type="dxa"/>
          <w:trHeight w:val="284" w:hRule="atLeast"/>
          <w:jc w:val="center"/>
        </w:trPr>
        <w:tc>
          <w:tcPr>
            <w:tcW w:w="3828" w:type="dxa"/>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24"/>
                <w:lang w:val="en-US"/>
              </w:rPr>
            </w:pPr>
            <w:r>
              <w:rPr>
                <w:rFonts w:hint="eastAsia" w:ascii="宋体" w:hAnsi="宋体" w:eastAsia="宋体" w:cs="宋体"/>
                <w:kern w:val="2"/>
                <w:sz w:val="18"/>
                <w:szCs w:val="18"/>
                <w:lang w:val="en-US" w:eastAsia="zh-CN" w:bidi="ar"/>
              </w:rPr>
              <w:t>单位详细名称：</w:t>
            </w:r>
          </w:p>
        </w:tc>
        <w:tc>
          <w:tcPr>
            <w:tcW w:w="1660" w:type="dxa"/>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18"/>
                <w:szCs w:val="24"/>
                <w:lang w:val="en-US"/>
              </w:rPr>
            </w:pPr>
            <w:r>
              <w:rPr>
                <w:rFonts w:hint="eastAsia" w:ascii="宋体" w:hAnsi="宋体" w:eastAsia="宋体" w:cs="宋体"/>
                <w:kern w:val="2"/>
                <w:sz w:val="18"/>
                <w:szCs w:val="24"/>
                <w:lang w:val="en-US" w:eastAsia="zh-CN" w:bidi="ar"/>
              </w:rPr>
              <w:t>20  　年</w:t>
            </w:r>
          </w:p>
        </w:tc>
        <w:tc>
          <w:tcPr>
            <w:tcW w:w="1006" w:type="dxa"/>
            <w:gridSpan w:val="2"/>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18"/>
                <w:szCs w:val="24"/>
                <w:lang w:val="en-US"/>
              </w:rPr>
            </w:pPr>
          </w:p>
        </w:tc>
        <w:tc>
          <w:tcPr>
            <w:tcW w:w="1020" w:type="dxa"/>
            <w:gridSpan w:val="2"/>
            <w:shd w:val="clear" w:color="auto" w:fill="auto"/>
            <w:tcMar>
              <w:left w:w="0" w:type="dxa"/>
              <w:right w:w="0" w:type="dxa"/>
            </w:tcMar>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有效期至：</w:t>
            </w:r>
          </w:p>
        </w:tc>
        <w:tc>
          <w:tcPr>
            <w:tcW w:w="2072" w:type="dxa"/>
            <w:gridSpan w:val="2"/>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2022年12月</w:t>
            </w:r>
          </w:p>
        </w:tc>
      </w:tr>
      <w:tr>
        <w:tblPrEx>
          <w:tblCellMar>
            <w:top w:w="0" w:type="dxa"/>
            <w:left w:w="108" w:type="dxa"/>
            <w:bottom w:w="0" w:type="dxa"/>
            <w:right w:w="108" w:type="dxa"/>
          </w:tblCellMar>
        </w:tblPrEx>
        <w:trPr>
          <w:trHeight w:val="397" w:hRule="atLeast"/>
          <w:jc w:val="center"/>
        </w:trPr>
        <w:tc>
          <w:tcPr>
            <w:tcW w:w="6092" w:type="dxa"/>
            <w:gridSpan w:val="3"/>
            <w:tcBorders>
              <w:top w:val="single" w:color="auto" w:sz="8" w:space="0"/>
              <w:left w:val="nil"/>
              <w:bottom w:val="single" w:color="auto" w:sz="2" w:space="0"/>
              <w:right w:val="single" w:color="auto" w:sz="2" w:space="0"/>
            </w:tcBorders>
            <w:shd w:val="clear" w:color="auto" w:fill="auto"/>
            <w:tcMar>
              <w:left w:w="0" w:type="dxa"/>
              <w:right w:w="0" w:type="dxa"/>
            </w:tcMar>
            <w:vAlign w:val="top"/>
          </w:tcPr>
          <w:p>
            <w:pPr>
              <w:pStyle w:val="4"/>
              <w:widowControl/>
              <w:kinsoku w:val="0"/>
              <w:overflowPunct w:val="0"/>
              <w:spacing w:before="101" w:beforeAutospacing="0" w:after="0" w:afterAutospacing="0"/>
              <w:ind w:left="28" w:right="0" w:firstLine="378"/>
              <w:jc w:val="center"/>
              <w:rPr>
                <w:lang w:val="en-US"/>
              </w:rPr>
            </w:pPr>
            <w:r>
              <w:rPr>
                <w:rFonts w:hint="eastAsia" w:ascii="宋体" w:hAnsi="Times New Roman" w:eastAsia="宋体" w:cs="宋体"/>
                <w:sz w:val="18"/>
                <w:szCs w:val="18"/>
              </w:rPr>
              <w:t>指标名称</w:t>
            </w:r>
          </w:p>
        </w:tc>
        <w:tc>
          <w:tcPr>
            <w:tcW w:w="1089" w:type="dxa"/>
            <w:gridSpan w:val="2"/>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jc w:val="center"/>
              <w:rPr>
                <w:lang w:val="en-US"/>
              </w:rPr>
            </w:pPr>
            <w:r>
              <w:rPr>
                <w:rFonts w:hint="eastAsia" w:ascii="宋体" w:hAnsi="Times New Roman" w:eastAsia="宋体" w:cs="宋体"/>
                <w:sz w:val="18"/>
                <w:szCs w:val="18"/>
              </w:rPr>
              <w:t>计量单位</w:t>
            </w:r>
          </w:p>
        </w:tc>
        <w:tc>
          <w:tcPr>
            <w:tcW w:w="1022" w:type="dxa"/>
            <w:gridSpan w:val="2"/>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1" w:beforeAutospacing="0" w:after="0" w:afterAutospacing="0"/>
              <w:ind w:left="17" w:right="0" w:firstLine="378"/>
              <w:jc w:val="center"/>
              <w:rPr>
                <w:lang w:val="en-US"/>
              </w:rPr>
            </w:pPr>
            <w:r>
              <w:rPr>
                <w:rFonts w:hint="eastAsia" w:ascii="宋体" w:hAnsi="Times New Roman" w:eastAsia="宋体" w:cs="宋体"/>
                <w:sz w:val="18"/>
                <w:szCs w:val="18"/>
              </w:rPr>
              <w:t>代码</w:t>
            </w:r>
          </w:p>
        </w:tc>
        <w:tc>
          <w:tcPr>
            <w:tcW w:w="1414" w:type="dxa"/>
            <w:gridSpan w:val="2"/>
            <w:tcBorders>
              <w:top w:val="single" w:color="auto" w:sz="8" w:space="0"/>
              <w:left w:val="single" w:color="auto" w:sz="2" w:space="0"/>
              <w:bottom w:val="single" w:color="auto" w:sz="2" w:space="0"/>
              <w:right w:val="nil"/>
            </w:tcBorders>
            <w:shd w:val="clear" w:color="auto" w:fill="auto"/>
            <w:tcMar>
              <w:left w:w="0" w:type="dxa"/>
              <w:right w:w="0" w:type="dxa"/>
            </w:tcMar>
            <w:vAlign w:val="center"/>
          </w:tcPr>
          <w:p>
            <w:pPr>
              <w:pStyle w:val="4"/>
              <w:widowControl/>
              <w:kinsoku w:val="0"/>
              <w:overflowPunct w:val="0"/>
              <w:spacing w:before="101" w:beforeAutospacing="0"/>
              <w:ind w:left="0" w:firstLine="378"/>
              <w:jc w:val="center"/>
              <w:rPr>
                <w:lang w:val="en-US"/>
              </w:rPr>
            </w:pPr>
            <w:r>
              <w:rPr>
                <w:rFonts w:hint="eastAsia" w:ascii="宋体" w:hAnsi="Times New Roman" w:eastAsia="宋体" w:cs="宋体"/>
                <w:sz w:val="18"/>
                <w:szCs w:val="18"/>
              </w:rPr>
              <w:t>本年实际</w:t>
            </w:r>
          </w:p>
        </w:tc>
      </w:tr>
      <w:tr>
        <w:tblPrEx>
          <w:shd w:val="clear" w:color="auto" w:fill="auto"/>
          <w:tblCellMar>
            <w:top w:w="0" w:type="dxa"/>
            <w:left w:w="108" w:type="dxa"/>
            <w:bottom w:w="0" w:type="dxa"/>
            <w:right w:w="108" w:type="dxa"/>
          </w:tblCellMar>
        </w:tblPrEx>
        <w:trPr>
          <w:trHeight w:val="397" w:hRule="atLeast"/>
          <w:jc w:val="center"/>
        </w:trPr>
        <w:tc>
          <w:tcPr>
            <w:tcW w:w="6092" w:type="dxa"/>
            <w:gridSpan w:val="3"/>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26" w:right="0" w:firstLine="378"/>
              <w:jc w:val="center"/>
              <w:rPr>
                <w:lang w:val="en-US"/>
              </w:rPr>
            </w:pPr>
            <w:r>
              <w:rPr>
                <w:rFonts w:hint="eastAsia" w:ascii="宋体" w:hAnsi="Times New Roman" w:eastAsia="宋体" w:cs="宋体"/>
                <w:sz w:val="18"/>
                <w:szCs w:val="18"/>
              </w:rPr>
              <w:t>甲</w:t>
            </w:r>
          </w:p>
        </w:tc>
        <w:tc>
          <w:tcPr>
            <w:tcW w:w="1089"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乙</w:t>
            </w:r>
          </w:p>
        </w:tc>
        <w:tc>
          <w:tcPr>
            <w:tcW w:w="1022"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pStyle w:val="4"/>
              <w:widowControl/>
              <w:kinsoku w:val="0"/>
              <w:overflowPunct w:val="0"/>
              <w:spacing w:before="10" w:beforeAutospacing="0" w:after="0" w:afterAutospacing="0"/>
              <w:ind w:left="19" w:right="0" w:firstLine="378"/>
              <w:jc w:val="center"/>
              <w:rPr>
                <w:lang w:val="en-US"/>
              </w:rPr>
            </w:pPr>
            <w:r>
              <w:rPr>
                <w:rFonts w:hint="eastAsia" w:ascii="宋体" w:hAnsi="Times New Roman" w:eastAsia="宋体" w:cs="宋体"/>
                <w:sz w:val="18"/>
                <w:szCs w:val="18"/>
              </w:rPr>
              <w:t>丙</w:t>
            </w:r>
          </w:p>
        </w:tc>
        <w:tc>
          <w:tcPr>
            <w:tcW w:w="1414" w:type="dxa"/>
            <w:gridSpan w:val="2"/>
            <w:tcBorders>
              <w:top w:val="single" w:color="auto" w:sz="2" w:space="0"/>
              <w:left w:val="single" w:color="auto" w:sz="2" w:space="0"/>
              <w:bottom w:val="single" w:color="auto" w:sz="2" w:space="0"/>
              <w:right w:val="nil"/>
            </w:tcBorders>
            <w:shd w:val="clear" w:color="auto" w:fill="auto"/>
            <w:tcMar>
              <w:left w:w="0" w:type="dxa"/>
              <w:right w:w="0" w:type="dxa"/>
            </w:tcMar>
            <w:vAlign w:val="center"/>
          </w:tcPr>
          <w:p>
            <w:pPr>
              <w:pStyle w:val="4"/>
              <w:widowControl/>
              <w:kinsoku w:val="0"/>
              <w:overflowPunct w:val="0"/>
              <w:spacing w:before="10" w:beforeAutospacing="0" w:after="0" w:afterAutospacing="0"/>
              <w:ind w:left="3" w:right="0" w:firstLine="378"/>
              <w:jc w:val="center"/>
              <w:rPr>
                <w:lang w:val="en-US"/>
              </w:rPr>
            </w:pPr>
            <w:r>
              <w:rPr>
                <w:rFonts w:hint="eastAsia" w:ascii="宋体" w:hAnsi="Times New Roman" w:eastAsia="宋体" w:cs="宋体"/>
                <w:sz w:val="18"/>
                <w:szCs w:val="18"/>
                <w:lang w:val="en-US"/>
              </w:rPr>
              <w:t>1</w:t>
            </w:r>
          </w:p>
        </w:tc>
      </w:tr>
      <w:tr>
        <w:tblPrEx>
          <w:tblCellMar>
            <w:top w:w="0" w:type="dxa"/>
            <w:left w:w="108" w:type="dxa"/>
            <w:bottom w:w="0" w:type="dxa"/>
            <w:right w:w="108" w:type="dxa"/>
          </w:tblCellMar>
        </w:tblPrEx>
        <w:trPr>
          <w:trHeight w:val="397" w:hRule="atLeast"/>
          <w:jc w:val="center"/>
        </w:trPr>
        <w:tc>
          <w:tcPr>
            <w:tcW w:w="6092" w:type="dxa"/>
            <w:gridSpan w:val="3"/>
            <w:tcBorders>
              <w:top w:val="single" w:color="auto" w:sz="2" w:space="0"/>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队伍建设</w:t>
            </w:r>
          </w:p>
        </w:tc>
        <w:tc>
          <w:tcPr>
            <w:tcW w:w="1089" w:type="dxa"/>
            <w:gridSpan w:val="2"/>
            <w:tcBorders>
              <w:top w:val="single" w:color="auto" w:sz="2" w:space="0"/>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
                <w:bCs w:val="0"/>
                <w:sz w:val="32"/>
                <w:szCs w:val="32"/>
                <w:lang w:val="en-US"/>
              </w:rPr>
            </w:pPr>
            <w:r>
              <w:rPr>
                <w:rFonts w:hint="eastAsia" w:ascii="宋体" w:hAnsi="宋体" w:eastAsia="宋体" w:cs="宋体"/>
                <w:b/>
                <w:bCs w:val="0"/>
                <w:color w:val="000000"/>
                <w:kern w:val="2"/>
                <w:sz w:val="18"/>
                <w:szCs w:val="18"/>
                <w:lang w:val="en-US" w:eastAsia="zh-CN" w:bidi="ar"/>
              </w:rPr>
              <w:t>—</w:t>
            </w:r>
          </w:p>
        </w:tc>
        <w:tc>
          <w:tcPr>
            <w:tcW w:w="1022" w:type="dxa"/>
            <w:gridSpan w:val="2"/>
            <w:tcBorders>
              <w:top w:val="single" w:color="auto" w:sz="2" w:space="0"/>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14" w:type="dxa"/>
            <w:gridSpan w:val="2"/>
            <w:tcBorders>
              <w:top w:val="single" w:color="auto" w:sz="2" w:space="0"/>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Cs/>
                <w:color w:val="000000"/>
                <w:kern w:val="2"/>
                <w:sz w:val="18"/>
                <w:szCs w:val="18"/>
                <w:lang w:val="en-US" w:eastAsia="zh-CN" w:bidi="ar"/>
              </w:rPr>
              <w:t>建立合作关系或共同开展研究项目等的企业、高校、科研院所数量</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Cs/>
                <w:color w:val="000000"/>
                <w:kern w:val="2"/>
                <w:sz w:val="18"/>
                <w:szCs w:val="18"/>
                <w:lang w:val="en-US" w:eastAsia="zh-CN" w:bidi="ar"/>
              </w:rPr>
              <w:t>个</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01</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研究人员数量</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仿宋_GB2312"/>
                <w:bCs/>
                <w:color w:val="000000"/>
                <w:kern w:val="2"/>
                <w:sz w:val="18"/>
                <w:szCs w:val="18"/>
                <w:lang w:val="en-US" w:eastAsia="zh-CN" w:bidi="ar"/>
              </w:rPr>
              <w:t>人</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02</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其中：本单位研究人员数量</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人</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03</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其中：副高级以上职称人数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人</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04</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其中：硕士及以上学位人数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人</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05</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决策咨询活动</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Cs/>
                <w:color w:val="000000"/>
                <w:kern w:val="2"/>
                <w:sz w:val="18"/>
                <w:szCs w:val="18"/>
                <w:lang w:val="en-US" w:eastAsia="zh-CN" w:bidi="ar"/>
              </w:rPr>
              <w:t>开展科技评估次数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Cs/>
                <w:color w:val="000000"/>
                <w:kern w:val="2"/>
                <w:sz w:val="18"/>
                <w:szCs w:val="18"/>
                <w:lang w:val="en-US" w:eastAsia="zh-CN" w:bidi="ar"/>
              </w:rPr>
              <w:t>次</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06</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Cs/>
                <w:color w:val="000000"/>
                <w:kern w:val="2"/>
                <w:sz w:val="18"/>
                <w:szCs w:val="18"/>
                <w:lang w:val="en-US" w:eastAsia="zh-CN" w:bidi="ar"/>
              </w:rPr>
              <w:t>举办决策咨询活动次数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Cs/>
                <w:color w:val="000000"/>
                <w:kern w:val="2"/>
                <w:sz w:val="18"/>
                <w:szCs w:val="18"/>
                <w:lang w:val="en-US" w:eastAsia="zh-CN" w:bidi="ar"/>
              </w:rPr>
              <w:t>场次</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07</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
                <w:bCs w:val="0"/>
                <w:color w:val="000000"/>
                <w:sz w:val="18"/>
                <w:szCs w:val="18"/>
                <w:lang w:val="en-US"/>
              </w:rPr>
            </w:pPr>
            <w:r>
              <w:rPr>
                <w:rFonts w:hint="eastAsia" w:ascii="宋体" w:hAnsi="宋体" w:eastAsia="宋体" w:cs="仿宋_GB2312"/>
                <w:bCs/>
                <w:color w:val="000000"/>
                <w:kern w:val="2"/>
                <w:sz w:val="18"/>
                <w:szCs w:val="18"/>
                <w:lang w:val="en-US" w:eastAsia="zh-CN" w:bidi="ar"/>
              </w:rPr>
              <w:t>其中：接受媒体采访或发表声明</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Cs/>
                <w:color w:val="000000"/>
                <w:kern w:val="2"/>
                <w:sz w:val="18"/>
                <w:szCs w:val="18"/>
                <w:lang w:val="en-US" w:eastAsia="zh-CN" w:bidi="ar"/>
              </w:rPr>
              <w:t>场次</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08</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参加活动专家数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人</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09</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Cs/>
                <w:color w:val="000000"/>
                <w:kern w:val="2"/>
                <w:sz w:val="18"/>
                <w:szCs w:val="18"/>
                <w:lang w:val="en-US" w:eastAsia="zh-CN" w:bidi="ar"/>
              </w:rPr>
              <w:t>组织政协科协界委员协商或调研活动次数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Cs/>
                <w:color w:val="000000"/>
                <w:kern w:val="2"/>
                <w:sz w:val="18"/>
                <w:szCs w:val="18"/>
                <w:lang w:val="en-US" w:eastAsia="zh-CN" w:bidi="ar"/>
              </w:rPr>
              <w:t>次</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10</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Cs/>
                <w:color w:val="000000"/>
                <w:kern w:val="2"/>
                <w:sz w:val="18"/>
                <w:szCs w:val="18"/>
                <w:lang w:val="en-US" w:eastAsia="zh-CN" w:bidi="ar"/>
              </w:rPr>
              <w:t>组织政策解读活动次数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Cs/>
                <w:color w:val="000000"/>
                <w:kern w:val="2"/>
                <w:sz w:val="18"/>
                <w:szCs w:val="18"/>
                <w:lang w:val="en-US" w:eastAsia="zh-CN" w:bidi="ar"/>
              </w:rPr>
              <w:t>次</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11</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Cs/>
                <w:color w:val="000000"/>
                <w:kern w:val="2"/>
                <w:sz w:val="18"/>
                <w:szCs w:val="18"/>
                <w:lang w:val="en-US" w:eastAsia="zh-CN" w:bidi="ar"/>
              </w:rPr>
              <w:t>组织参与立法咨询次数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Cs/>
                <w:color w:val="000000"/>
                <w:kern w:val="2"/>
                <w:sz w:val="18"/>
                <w:szCs w:val="18"/>
                <w:lang w:val="en-US" w:eastAsia="zh-CN" w:bidi="ar"/>
              </w:rPr>
              <w:t>次</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12</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研究项目</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开展研究项目个数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个</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13</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其中：国家及省部级研究项目数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个</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14</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其中：社会来源研究项目数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个</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15</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其中：来自各级科协委托类研究项目数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个</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16</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研究经费总额</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元</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17</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其中：来自各级科协委托类研究经费总额</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元</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18</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专项调查</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cs="仿宋_GB2312"/>
                <w:b/>
                <w:bCs w:val="0"/>
                <w:sz w:val="32"/>
                <w:szCs w:val="32"/>
                <w:lang w:val="en-US"/>
              </w:rPr>
            </w:pPr>
            <w:r>
              <w:rPr>
                <w:rFonts w:hint="eastAsia" w:ascii="宋体" w:hAnsi="宋体" w:eastAsia="宋体" w:cs="宋体"/>
                <w:b/>
                <w:bCs w:val="0"/>
                <w:color w:val="000000"/>
                <w:kern w:val="2"/>
                <w:sz w:val="18"/>
                <w:szCs w:val="18"/>
                <w:lang w:val="en-US" w:eastAsia="zh-CN" w:bidi="ar"/>
              </w:rPr>
              <w:t>—</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科技工作者状况调查点个数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个</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19</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报送科技工作者站点信息篇数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篇</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20</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108" w:type="dxa"/>
            <w:bottom w:w="0" w:type="dxa"/>
            <w:right w:w="108" w:type="dxa"/>
          </w:tblCellMar>
        </w:tblPrEx>
        <w:trPr>
          <w:trHeight w:val="397" w:hRule="atLeast"/>
          <w:jc w:val="center"/>
        </w:trPr>
        <w:tc>
          <w:tcPr>
            <w:tcW w:w="6092" w:type="dxa"/>
            <w:gridSpan w:val="3"/>
            <w:tcBorders>
              <w:top w:val="nil"/>
              <w:left w:val="nil"/>
              <w:bottom w:val="nil"/>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开展各类专项调查次数</w:t>
            </w:r>
          </w:p>
        </w:tc>
        <w:tc>
          <w:tcPr>
            <w:tcW w:w="1089"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次</w:t>
            </w:r>
          </w:p>
        </w:tc>
        <w:tc>
          <w:tcPr>
            <w:tcW w:w="1022" w:type="dxa"/>
            <w:gridSpan w:val="2"/>
            <w:tcBorders>
              <w:top w:val="nil"/>
              <w:left w:val="single" w:color="auto" w:sz="2" w:space="0"/>
              <w:bottom w:val="nil"/>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21</w:t>
            </w:r>
          </w:p>
        </w:tc>
        <w:tc>
          <w:tcPr>
            <w:tcW w:w="1414" w:type="dxa"/>
            <w:gridSpan w:val="2"/>
            <w:tcBorders>
              <w:top w:val="nil"/>
              <w:left w:val="single" w:color="auto" w:sz="2" w:space="0"/>
              <w:bottom w:val="nil"/>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shd w:val="clear" w:color="auto" w:fill="auto"/>
          <w:tblCellMar>
            <w:top w:w="0" w:type="dxa"/>
            <w:left w:w="108" w:type="dxa"/>
            <w:bottom w:w="0" w:type="dxa"/>
            <w:right w:w="108" w:type="dxa"/>
          </w:tblCellMar>
        </w:tblPrEx>
        <w:trPr>
          <w:trHeight w:val="397" w:hRule="atLeast"/>
          <w:jc w:val="center"/>
        </w:trPr>
        <w:tc>
          <w:tcPr>
            <w:tcW w:w="6092" w:type="dxa"/>
            <w:gridSpan w:val="3"/>
            <w:tcBorders>
              <w:top w:val="nil"/>
              <w:left w:val="nil"/>
              <w:bottom w:val="single" w:color="auto" w:sz="4" w:space="0"/>
              <w:right w:val="single" w:color="auto" w:sz="2" w:space="0"/>
            </w:tcBorders>
            <w:shd w:val="clear" w:color="auto" w:fill="auto"/>
            <w:tcMar>
              <w:left w:w="0" w:type="dxa"/>
              <w:right w:w="0" w:type="dxa"/>
            </w:tcMar>
            <w:vAlign w:val="top"/>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其中：开展科技工作者状况专项调查次数</w:t>
            </w:r>
          </w:p>
        </w:tc>
        <w:tc>
          <w:tcPr>
            <w:tcW w:w="1089" w:type="dxa"/>
            <w:gridSpan w:val="2"/>
            <w:tcBorders>
              <w:top w:val="nil"/>
              <w:left w:val="single" w:color="auto" w:sz="2" w:space="0"/>
              <w:bottom w:val="single" w:color="auto" w:sz="4"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次</w:t>
            </w:r>
          </w:p>
        </w:tc>
        <w:tc>
          <w:tcPr>
            <w:tcW w:w="1022" w:type="dxa"/>
            <w:gridSpan w:val="2"/>
            <w:tcBorders>
              <w:top w:val="nil"/>
              <w:left w:val="single" w:color="auto" w:sz="2" w:space="0"/>
              <w:bottom w:val="single" w:color="auto" w:sz="4" w:space="0"/>
              <w:right w:val="single" w:color="auto" w:sz="2"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22</w:t>
            </w:r>
          </w:p>
        </w:tc>
        <w:tc>
          <w:tcPr>
            <w:tcW w:w="1414" w:type="dxa"/>
            <w:gridSpan w:val="2"/>
            <w:tcBorders>
              <w:top w:val="nil"/>
              <w:left w:val="single" w:color="auto" w:sz="2" w:space="0"/>
              <w:bottom w:val="single" w:color="auto" w:sz="4" w:space="0"/>
              <w:right w:val="nil"/>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bl>
    <w:p>
      <w:pPr>
        <w:keepNext w:val="0"/>
        <w:keepLines w:val="0"/>
        <w:widowControl w:val="0"/>
        <w:suppressLineNumbers w:val="0"/>
        <w:spacing w:before="0" w:beforeAutospacing="0" w:after="0" w:afterAutospacing="0"/>
        <w:ind w:left="0" w:right="0"/>
        <w:jc w:val="both"/>
        <w:rPr>
          <w:szCs w:val="24"/>
          <w:lang w:val="en-US"/>
        </w:rPr>
      </w:pPr>
    </w:p>
    <w:p>
      <w:pPr>
        <w:keepNext w:val="0"/>
        <w:keepLines w:val="0"/>
        <w:widowControl w:val="0"/>
        <w:suppressLineNumbers w:val="0"/>
        <w:spacing w:before="0" w:beforeAutospacing="0" w:after="0" w:afterAutospacing="0"/>
        <w:ind w:left="0" w:right="0"/>
        <w:jc w:val="both"/>
        <w:rPr>
          <w:szCs w:val="24"/>
          <w:lang w:val="en-US"/>
        </w:rPr>
      </w:pPr>
      <w:r>
        <w:rPr>
          <w:rFonts w:hint="eastAsia" w:ascii="Times New Roman" w:hAnsi="Times New Roman" w:eastAsia="宋体" w:cs="宋体"/>
          <w:kern w:val="2"/>
          <w:sz w:val="21"/>
          <w:szCs w:val="24"/>
          <w:lang w:val="en-US" w:eastAsia="zh-CN" w:bidi="ar"/>
        </w:rPr>
        <w:t>续表</w:t>
      </w:r>
    </w:p>
    <w:tbl>
      <w:tblPr>
        <w:tblStyle w:val="2"/>
        <w:tblW w:w="7692" w:type="dxa"/>
        <w:jc w:val="center"/>
        <w:shd w:val="clear" w:color="auto" w:fill="auto"/>
        <w:tblLayout w:type="fixed"/>
        <w:tblCellMar>
          <w:top w:w="0" w:type="dxa"/>
          <w:left w:w="0" w:type="dxa"/>
          <w:bottom w:w="0" w:type="dxa"/>
          <w:right w:w="0" w:type="dxa"/>
        </w:tblCellMar>
      </w:tblPr>
      <w:tblGrid>
        <w:gridCol w:w="4881"/>
        <w:gridCol w:w="871"/>
        <w:gridCol w:w="814"/>
        <w:gridCol w:w="1125"/>
      </w:tblGrid>
      <w:tr>
        <w:tblPrEx>
          <w:shd w:val="clear" w:color="auto" w:fill="auto"/>
          <w:tblCellMar>
            <w:top w:w="0" w:type="dxa"/>
            <w:left w:w="0" w:type="dxa"/>
            <w:bottom w:w="0" w:type="dxa"/>
            <w:right w:w="0" w:type="dxa"/>
          </w:tblCellMar>
        </w:tblPrEx>
        <w:trPr>
          <w:trHeight w:val="509" w:hRule="exact"/>
          <w:jc w:val="center"/>
        </w:trPr>
        <w:tc>
          <w:tcPr>
            <w:tcW w:w="6099" w:type="dxa"/>
            <w:tcBorders>
              <w:top w:val="single" w:color="auto" w:sz="8" w:space="0"/>
              <w:left w:val="nil"/>
              <w:bottom w:val="single" w:color="auto" w:sz="2" w:space="0"/>
              <w:right w:val="single" w:color="auto" w:sz="2" w:space="0"/>
            </w:tcBorders>
            <w:shd w:val="clear" w:color="auto" w:fill="auto"/>
            <w:vAlign w:val="top"/>
          </w:tcPr>
          <w:p>
            <w:pPr>
              <w:pStyle w:val="4"/>
              <w:widowControl/>
              <w:kinsoku w:val="0"/>
              <w:overflowPunct w:val="0"/>
              <w:spacing w:before="101" w:beforeAutospacing="0" w:after="0" w:afterAutospacing="0"/>
              <w:ind w:left="28" w:right="0" w:firstLine="378"/>
              <w:jc w:val="center"/>
              <w:rPr>
                <w:lang w:val="en-US"/>
              </w:rPr>
            </w:pPr>
            <w:r>
              <w:rPr>
                <w:rFonts w:hint="eastAsia" w:ascii="宋体" w:hAnsi="Times New Roman" w:eastAsia="宋体" w:cs="宋体"/>
                <w:sz w:val="18"/>
                <w:szCs w:val="18"/>
              </w:rPr>
              <w:t>指标名称</w:t>
            </w:r>
          </w:p>
        </w:tc>
        <w:tc>
          <w:tcPr>
            <w:tcW w:w="1089" w:type="dxa"/>
            <w:tcBorders>
              <w:top w:val="single" w:color="auto" w:sz="8"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1" w:beforeAutospacing="0"/>
              <w:jc w:val="center"/>
              <w:rPr>
                <w:lang w:val="en-US"/>
              </w:rPr>
            </w:pPr>
            <w:r>
              <w:rPr>
                <w:rFonts w:hint="eastAsia" w:ascii="宋体" w:hAnsi="Times New Roman" w:eastAsia="宋体" w:cs="宋体"/>
                <w:sz w:val="18"/>
                <w:szCs w:val="18"/>
              </w:rPr>
              <w:t>计量单位</w:t>
            </w:r>
          </w:p>
        </w:tc>
        <w:tc>
          <w:tcPr>
            <w:tcW w:w="1018" w:type="dxa"/>
            <w:tcBorders>
              <w:top w:val="single" w:color="auto" w:sz="8"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1" w:beforeAutospacing="0"/>
              <w:jc w:val="center"/>
              <w:rPr>
                <w:lang w:val="en-US"/>
              </w:rPr>
            </w:pPr>
            <w:r>
              <w:rPr>
                <w:rFonts w:hint="eastAsia" w:ascii="宋体" w:hAnsi="Times New Roman" w:eastAsia="宋体" w:cs="宋体"/>
                <w:sz w:val="18"/>
                <w:szCs w:val="18"/>
              </w:rPr>
              <w:t>代码</w:t>
            </w:r>
          </w:p>
        </w:tc>
        <w:tc>
          <w:tcPr>
            <w:tcW w:w="1406" w:type="dxa"/>
            <w:tcBorders>
              <w:top w:val="single" w:color="auto" w:sz="8" w:space="0"/>
              <w:left w:val="single" w:color="auto" w:sz="2" w:space="0"/>
              <w:bottom w:val="single" w:color="auto" w:sz="2" w:space="0"/>
              <w:right w:val="nil"/>
            </w:tcBorders>
            <w:shd w:val="clear" w:color="auto" w:fill="auto"/>
            <w:vAlign w:val="center"/>
          </w:tcPr>
          <w:p>
            <w:pPr>
              <w:pStyle w:val="4"/>
              <w:widowControl/>
              <w:kinsoku w:val="0"/>
              <w:overflowPunct w:val="0"/>
              <w:spacing w:before="101" w:beforeAutospacing="0"/>
              <w:jc w:val="center"/>
              <w:rPr>
                <w:lang w:val="en-US"/>
              </w:rPr>
            </w:pPr>
            <w:r>
              <w:rPr>
                <w:rFonts w:hint="eastAsia" w:ascii="宋体" w:hAnsi="Times New Roman" w:eastAsia="宋体" w:cs="宋体"/>
                <w:sz w:val="18"/>
                <w:szCs w:val="18"/>
              </w:rPr>
              <w:t>本年实际</w:t>
            </w:r>
          </w:p>
        </w:tc>
      </w:tr>
      <w:tr>
        <w:tblPrEx>
          <w:tblCellMar>
            <w:top w:w="0" w:type="dxa"/>
            <w:left w:w="0" w:type="dxa"/>
            <w:bottom w:w="0" w:type="dxa"/>
            <w:right w:w="0" w:type="dxa"/>
          </w:tblCellMar>
        </w:tblPrEx>
        <w:trPr>
          <w:trHeight w:val="412" w:hRule="exact"/>
          <w:jc w:val="center"/>
        </w:trPr>
        <w:tc>
          <w:tcPr>
            <w:tcW w:w="6099" w:type="dxa"/>
            <w:tcBorders>
              <w:top w:val="single" w:color="auto" w:sz="2" w:space="0"/>
              <w:left w:val="nil"/>
              <w:bottom w:val="single" w:color="auto" w:sz="2" w:space="0"/>
              <w:right w:val="single" w:color="auto" w:sz="2" w:space="0"/>
            </w:tcBorders>
            <w:shd w:val="clear" w:color="auto" w:fill="auto"/>
            <w:vAlign w:val="center"/>
          </w:tcPr>
          <w:p>
            <w:pPr>
              <w:pStyle w:val="4"/>
              <w:widowControl/>
              <w:kinsoku w:val="0"/>
              <w:overflowPunct w:val="0"/>
              <w:spacing w:before="10" w:beforeAutospacing="0" w:after="0" w:afterAutospacing="0"/>
              <w:ind w:left="26" w:right="0" w:firstLine="378"/>
              <w:jc w:val="center"/>
              <w:rPr>
                <w:lang w:val="en-US"/>
              </w:rPr>
            </w:pPr>
            <w:r>
              <w:rPr>
                <w:rFonts w:hint="eastAsia" w:ascii="宋体" w:hAnsi="Times New Roman" w:eastAsia="宋体" w:cs="宋体"/>
                <w:sz w:val="18"/>
                <w:szCs w:val="18"/>
              </w:rPr>
              <w:t>甲</w:t>
            </w:r>
          </w:p>
        </w:tc>
        <w:tc>
          <w:tcPr>
            <w:tcW w:w="1089"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 w:beforeAutospacing="0"/>
              <w:jc w:val="center"/>
              <w:rPr>
                <w:lang w:val="en-US"/>
              </w:rPr>
            </w:pPr>
            <w:r>
              <w:rPr>
                <w:rFonts w:hint="eastAsia" w:ascii="宋体" w:hAnsi="Times New Roman" w:eastAsia="宋体" w:cs="宋体"/>
                <w:sz w:val="18"/>
                <w:szCs w:val="18"/>
              </w:rPr>
              <w:t>乙</w:t>
            </w:r>
          </w:p>
        </w:tc>
        <w:tc>
          <w:tcPr>
            <w:tcW w:w="101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widowControl/>
              <w:kinsoku w:val="0"/>
              <w:overflowPunct w:val="0"/>
              <w:spacing w:before="10" w:beforeAutospacing="0"/>
              <w:jc w:val="center"/>
              <w:rPr>
                <w:lang w:val="en-US"/>
              </w:rPr>
            </w:pPr>
            <w:r>
              <w:rPr>
                <w:rFonts w:hint="eastAsia" w:ascii="宋体" w:hAnsi="Times New Roman" w:eastAsia="宋体" w:cs="宋体"/>
                <w:sz w:val="18"/>
                <w:szCs w:val="18"/>
              </w:rPr>
              <w:t>丙</w:t>
            </w:r>
          </w:p>
        </w:tc>
        <w:tc>
          <w:tcPr>
            <w:tcW w:w="1406" w:type="dxa"/>
            <w:tcBorders>
              <w:top w:val="single" w:color="auto" w:sz="2" w:space="0"/>
              <w:left w:val="single" w:color="auto" w:sz="2" w:space="0"/>
              <w:bottom w:val="single" w:color="auto" w:sz="2" w:space="0"/>
              <w:right w:val="nil"/>
            </w:tcBorders>
            <w:shd w:val="clear" w:color="auto" w:fill="auto"/>
            <w:vAlign w:val="center"/>
          </w:tcPr>
          <w:p>
            <w:pPr>
              <w:pStyle w:val="4"/>
              <w:widowControl/>
              <w:kinsoku w:val="0"/>
              <w:overflowPunct w:val="0"/>
              <w:spacing w:before="10" w:beforeAutospacing="0"/>
              <w:jc w:val="center"/>
              <w:rPr>
                <w:lang w:val="en-US"/>
              </w:rPr>
            </w:pPr>
            <w:r>
              <w:rPr>
                <w:rFonts w:hint="eastAsia" w:ascii="宋体" w:hAnsi="Times New Roman" w:eastAsia="宋体" w:cs="宋体"/>
                <w:sz w:val="18"/>
                <w:szCs w:val="18"/>
                <w:lang w:val="en-US"/>
              </w:rPr>
              <w:t>1</w:t>
            </w:r>
          </w:p>
        </w:tc>
      </w:tr>
      <w:tr>
        <w:tblPrEx>
          <w:tblCellMar>
            <w:top w:w="0" w:type="dxa"/>
            <w:left w:w="0" w:type="dxa"/>
            <w:bottom w:w="0" w:type="dxa"/>
            <w:right w:w="0" w:type="dxa"/>
          </w:tblCellMar>
        </w:tblPrEx>
        <w:trPr>
          <w:trHeight w:val="412" w:hRule="exact"/>
          <w:jc w:val="center"/>
        </w:trPr>
        <w:tc>
          <w:tcPr>
            <w:tcW w:w="6099" w:type="dxa"/>
            <w:tcBorders>
              <w:top w:val="single" w:color="auto" w:sz="2" w:space="0"/>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形成专项调查报告篇数</w:t>
            </w:r>
          </w:p>
        </w:tc>
        <w:tc>
          <w:tcPr>
            <w:tcW w:w="1089"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仿宋_GB2312"/>
                <w:bCs/>
                <w:color w:val="000000"/>
                <w:kern w:val="2"/>
                <w:sz w:val="18"/>
                <w:szCs w:val="18"/>
                <w:lang w:val="en-US" w:eastAsia="zh-CN" w:bidi="ar"/>
              </w:rPr>
              <w:t>篇</w:t>
            </w:r>
          </w:p>
        </w:tc>
        <w:tc>
          <w:tcPr>
            <w:tcW w:w="1018"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仿宋_GB2312"/>
                <w:bCs/>
                <w:color w:val="000000"/>
                <w:kern w:val="2"/>
                <w:sz w:val="18"/>
                <w:szCs w:val="18"/>
                <w:lang w:val="en-US" w:eastAsia="zh-CN" w:bidi="ar"/>
              </w:rPr>
              <w:t>23</w:t>
            </w:r>
          </w:p>
        </w:tc>
        <w:tc>
          <w:tcPr>
            <w:tcW w:w="1406" w:type="dxa"/>
            <w:tcBorders>
              <w:top w:val="single" w:color="auto" w:sz="2" w:space="0"/>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6099" w:type="dxa"/>
            <w:tcBorders>
              <w:top w:val="single" w:color="auto" w:sz="2" w:space="0"/>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
                <w:bCs w:val="0"/>
                <w:color w:val="000000"/>
                <w:kern w:val="2"/>
                <w:sz w:val="18"/>
                <w:szCs w:val="18"/>
                <w:lang w:val="en-US" w:eastAsia="zh-CN" w:bidi="ar"/>
              </w:rPr>
              <w:t>反映科技工作者建议</w:t>
            </w:r>
          </w:p>
        </w:tc>
        <w:tc>
          <w:tcPr>
            <w:tcW w:w="1089"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018" w:type="dxa"/>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06" w:type="dxa"/>
            <w:tcBorders>
              <w:top w:val="single" w:color="auto" w:sz="2" w:space="0"/>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Cs/>
                <w:color w:val="000000"/>
                <w:kern w:val="2"/>
                <w:sz w:val="18"/>
                <w:szCs w:val="18"/>
                <w:lang w:val="en-US" w:eastAsia="zh-CN" w:bidi="ar"/>
              </w:rPr>
              <w:t>反映科技工作者建议篇数</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仿宋_GB2312"/>
                <w:bCs/>
                <w:color w:val="000000"/>
                <w:kern w:val="2"/>
                <w:sz w:val="18"/>
                <w:szCs w:val="18"/>
                <w:lang w:val="en-US" w:eastAsia="zh-CN" w:bidi="ar"/>
              </w:rPr>
              <w:t>篇</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24</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
                <w:bCs w:val="0"/>
                <w:color w:val="000000"/>
                <w:sz w:val="18"/>
                <w:szCs w:val="18"/>
                <w:lang w:val="en-US"/>
              </w:rPr>
            </w:pPr>
            <w:r>
              <w:rPr>
                <w:rFonts w:hint="eastAsia" w:ascii="宋体" w:hAnsi="宋体" w:eastAsia="宋体" w:cs="仿宋_GB2312"/>
                <w:bCs/>
                <w:color w:val="000000"/>
                <w:kern w:val="2"/>
                <w:sz w:val="18"/>
                <w:szCs w:val="18"/>
                <w:lang w:val="en-US" w:eastAsia="zh-CN" w:bidi="ar"/>
              </w:rPr>
              <w:t>其中：获上级领导批示科技工作者建议篇数</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仿宋_GB2312"/>
                <w:bCs/>
                <w:color w:val="000000"/>
                <w:kern w:val="2"/>
                <w:sz w:val="18"/>
                <w:szCs w:val="18"/>
                <w:lang w:val="en-US" w:eastAsia="zh-CN" w:bidi="ar"/>
              </w:rPr>
              <w:t>篇</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25</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firstLine="540" w:firstLineChars="300"/>
              <w:jc w:val="both"/>
              <w:rPr>
                <w:rFonts w:hint="eastAsia" w:ascii="宋体" w:hAnsi="宋体" w:eastAsia="宋体" w:cs="仿宋_GB2312"/>
                <w:b/>
                <w:bCs w:val="0"/>
                <w:color w:val="000000"/>
                <w:sz w:val="18"/>
                <w:szCs w:val="18"/>
                <w:lang w:val="en-US"/>
              </w:rPr>
            </w:pPr>
            <w:r>
              <w:rPr>
                <w:rFonts w:hint="eastAsia" w:ascii="宋体" w:hAnsi="宋体" w:eastAsia="宋体" w:cs="仿宋_GB2312"/>
                <w:bCs/>
                <w:color w:val="000000"/>
                <w:kern w:val="2"/>
                <w:sz w:val="18"/>
                <w:szCs w:val="18"/>
                <w:lang w:val="en-US" w:eastAsia="zh-CN" w:bidi="ar"/>
              </w:rPr>
              <w:t>其中：获上级领导批示条数</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仿宋_GB2312"/>
                <w:bCs/>
                <w:color w:val="000000"/>
                <w:kern w:val="2"/>
                <w:sz w:val="18"/>
                <w:szCs w:val="18"/>
                <w:lang w:val="en-US" w:eastAsia="zh-CN" w:bidi="ar"/>
              </w:rPr>
              <w:t>条</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26</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答复人大政协代表（委员）提案</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Cs/>
                <w:color w:val="000000"/>
                <w:kern w:val="2"/>
                <w:sz w:val="18"/>
                <w:szCs w:val="18"/>
                <w:lang w:val="en-US" w:eastAsia="zh-CN" w:bidi="ar"/>
              </w:rPr>
              <w:t>答复人大政协代表（委员）提案件数</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仿宋_GB2312"/>
                <w:bCs/>
                <w:color w:val="000000"/>
                <w:kern w:val="2"/>
                <w:sz w:val="18"/>
                <w:szCs w:val="18"/>
                <w:lang w:val="en-US" w:eastAsia="zh-CN" w:bidi="ar"/>
              </w:rPr>
              <w:t>件</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27</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
                <w:bCs w:val="0"/>
                <w:color w:val="000000"/>
                <w:sz w:val="18"/>
                <w:szCs w:val="18"/>
                <w:lang w:val="en-US"/>
              </w:rPr>
            </w:pPr>
            <w:r>
              <w:rPr>
                <w:rFonts w:hint="eastAsia" w:ascii="宋体" w:hAnsi="宋体" w:eastAsia="宋体" w:cs="仿宋_GB2312"/>
                <w:b/>
                <w:bCs w:val="0"/>
                <w:color w:val="000000"/>
                <w:kern w:val="2"/>
                <w:sz w:val="18"/>
                <w:szCs w:val="18"/>
                <w:lang w:val="en-US" w:eastAsia="zh-CN" w:bidi="ar"/>
              </w:rPr>
              <w:t>科技决策咨询报告书籍刊物等及宣传</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2"/>
                <w:sz w:val="18"/>
                <w:szCs w:val="18"/>
                <w:lang w:val="en-US" w:eastAsia="zh-CN" w:bidi="ar"/>
              </w:rPr>
              <w:t>—</w:t>
            </w:r>
          </w:p>
        </w:tc>
      </w:tr>
      <w:tr>
        <w:tblPrEx>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提供决策咨询报告篇数</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篇</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28</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其中：获上级领导批示决策咨询报告篇数</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篇</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29</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firstLine="540" w:firstLineChars="3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其中：获上级领导批示条数</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条</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30</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发表论文、文章等</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篇</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31</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firstLine="360" w:firstLineChars="2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其中：发布政策解读文章</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篇</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32</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出版科技决策咨询类图书种数</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种</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33</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 xml:space="preserve">  印刷册数</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册</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34</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tblCellMar>
            <w:top w:w="0" w:type="dxa"/>
            <w:left w:w="0" w:type="dxa"/>
            <w:bottom w:w="0" w:type="dxa"/>
            <w:right w:w="0" w:type="dxa"/>
          </w:tblCellMar>
        </w:tblPrEx>
        <w:trPr>
          <w:trHeight w:val="412" w:hRule="exact"/>
          <w:jc w:val="center"/>
        </w:trPr>
        <w:tc>
          <w:tcPr>
            <w:tcW w:w="6099" w:type="dxa"/>
            <w:tcBorders>
              <w:top w:val="nil"/>
              <w:left w:val="nil"/>
              <w:bottom w:val="nil"/>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在网络与新媒体上宣传科技决策成果次数</w:t>
            </w:r>
          </w:p>
        </w:tc>
        <w:tc>
          <w:tcPr>
            <w:tcW w:w="1089"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次</w:t>
            </w:r>
          </w:p>
        </w:tc>
        <w:tc>
          <w:tcPr>
            <w:tcW w:w="1018" w:type="dxa"/>
            <w:tcBorders>
              <w:top w:val="nil"/>
              <w:left w:val="single" w:color="auto" w:sz="2" w:space="0"/>
              <w:bottom w:val="nil"/>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35</w:t>
            </w:r>
          </w:p>
        </w:tc>
        <w:tc>
          <w:tcPr>
            <w:tcW w:w="1406" w:type="dxa"/>
            <w:tcBorders>
              <w:top w:val="nil"/>
              <w:left w:val="single" w:color="auto" w:sz="2" w:space="0"/>
              <w:bottom w:val="nil"/>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bCs w:val="0"/>
                <w:color w:val="000000"/>
                <w:sz w:val="18"/>
                <w:szCs w:val="18"/>
                <w:lang w:val="en-US"/>
              </w:rPr>
            </w:pPr>
          </w:p>
        </w:tc>
      </w:tr>
      <w:tr>
        <w:tblPrEx>
          <w:shd w:val="clear" w:color="auto" w:fill="auto"/>
          <w:tblCellMar>
            <w:top w:w="0" w:type="dxa"/>
            <w:left w:w="0" w:type="dxa"/>
            <w:bottom w:w="0" w:type="dxa"/>
            <w:right w:w="0" w:type="dxa"/>
          </w:tblCellMar>
        </w:tblPrEx>
        <w:trPr>
          <w:trHeight w:val="412" w:hRule="exact"/>
          <w:jc w:val="center"/>
        </w:trPr>
        <w:tc>
          <w:tcPr>
            <w:tcW w:w="6099" w:type="dxa"/>
            <w:tcBorders>
              <w:top w:val="nil"/>
              <w:left w:val="nil"/>
              <w:bottom w:val="single" w:color="auto" w:sz="2" w:space="0"/>
              <w:right w:val="single" w:color="auto" w:sz="2" w:space="0"/>
            </w:tcBorders>
            <w:shd w:val="clear" w:color="auto" w:fill="auto"/>
            <w:vAlign w:val="top"/>
          </w:tcPr>
          <w:p>
            <w:pPr>
              <w:keepNext w:val="0"/>
              <w:keepLines w:val="0"/>
              <w:widowControl w:val="0"/>
              <w:suppressLineNumbers w:val="0"/>
              <w:spacing w:before="0" w:beforeAutospacing="0" w:after="0" w:afterAutospacing="0" w:line="280" w:lineRule="exact"/>
              <w:ind w:left="0" w:right="0" w:firstLine="180" w:firstLineChars="100"/>
              <w:jc w:val="both"/>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传播量或浏览量</w:t>
            </w:r>
          </w:p>
        </w:tc>
        <w:tc>
          <w:tcPr>
            <w:tcW w:w="1089" w:type="dxa"/>
            <w:tcBorders>
              <w:top w:val="nil"/>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人次</w:t>
            </w:r>
          </w:p>
        </w:tc>
        <w:tc>
          <w:tcPr>
            <w:tcW w:w="1018" w:type="dxa"/>
            <w:tcBorders>
              <w:top w:val="nil"/>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r>
              <w:rPr>
                <w:rFonts w:hint="eastAsia" w:ascii="宋体" w:hAnsi="宋体" w:eastAsia="宋体" w:cs="仿宋_GB2312"/>
                <w:bCs/>
                <w:color w:val="000000"/>
                <w:kern w:val="2"/>
                <w:sz w:val="18"/>
                <w:szCs w:val="18"/>
                <w:lang w:val="en-US" w:eastAsia="zh-CN" w:bidi="ar"/>
              </w:rPr>
              <w:t>36</w:t>
            </w:r>
          </w:p>
        </w:tc>
        <w:tc>
          <w:tcPr>
            <w:tcW w:w="1406" w:type="dxa"/>
            <w:tcBorders>
              <w:top w:val="nil"/>
              <w:left w:val="single" w:color="auto" w:sz="2" w:space="0"/>
              <w:bottom w:val="single" w:color="auto" w:sz="2" w:space="0"/>
              <w:right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仿宋_GB2312"/>
                <w:bCs/>
                <w:color w:val="000000"/>
                <w:sz w:val="18"/>
                <w:szCs w:val="18"/>
                <w:lang w:val="en-US"/>
              </w:rPr>
            </w:pPr>
          </w:p>
        </w:tc>
      </w:tr>
    </w:tbl>
    <w:p>
      <w:pPr>
        <w:keepNext w:val="0"/>
        <w:keepLines w:val="0"/>
        <w:widowControl w:val="0"/>
        <w:suppressLineNumbers w:val="0"/>
        <w:spacing w:before="0" w:beforeAutospacing="0" w:after="0" w:afterAutospacing="0"/>
        <w:ind w:left="0" w:right="0" w:firstLine="90" w:firstLineChars="5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单位负责人：       统计负责人：       填表人：          联系电话：          报出日期：20   年  月  日 </w:t>
      </w:r>
    </w:p>
    <w:p>
      <w:pPr>
        <w:keepNext w:val="0"/>
        <w:keepLines w:val="0"/>
        <w:widowControl w:val="0"/>
        <w:suppressLineNumbers w:val="0"/>
        <w:snapToGrid w:val="0"/>
        <w:spacing w:before="0" w:beforeAutospacing="0" w:after="0" w:afterAutospacing="0" w:line="36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说明：1.逻辑关系：（1）02≥03，02≥04，02≥05；</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（2）07≥08；</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（3）13≥14，13≥15，13≥16；</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（4）17≥18；</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（5）21≥22；</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（6）24≥25；</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（7）28≥29；</w:t>
      </w:r>
    </w:p>
    <w:p>
      <w:pPr>
        <w:keepNext w:val="0"/>
        <w:keepLines w:val="0"/>
        <w:widowControl w:val="0"/>
        <w:suppressLineNumbers w:val="0"/>
        <w:snapToGrid w:val="0"/>
        <w:spacing w:before="0" w:beforeAutospacing="0" w:after="0" w:afterAutospacing="0" w:line="360" w:lineRule="exact"/>
        <w:ind w:left="0" w:right="0" w:firstLine="1620" w:firstLineChars="9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（8）31≥32。</w:t>
      </w:r>
    </w:p>
    <w:p>
      <w:pPr>
        <w:keepNext w:val="0"/>
        <w:keepLines w:val="0"/>
        <w:widowControl w:val="0"/>
        <w:suppressLineNumbers w:val="0"/>
        <w:snapToGrid w:val="0"/>
        <w:spacing w:before="0" w:beforeAutospacing="0" w:after="0" w:afterAutospacing="0" w:line="360" w:lineRule="exact"/>
        <w:ind w:left="0" w:right="0" w:firstLine="540" w:firstLineChars="300"/>
        <w:jc w:val="both"/>
        <w:rPr>
          <w:rFonts w:hint="eastAsia" w:ascii="仿宋_GB2312" w:eastAsia="仿宋_GB2312" w:cs="仿宋_GB2312"/>
          <w:sz w:val="32"/>
          <w:szCs w:val="32"/>
          <w:lang w:val="en-US"/>
        </w:rPr>
      </w:pPr>
      <w:r>
        <w:rPr>
          <w:rFonts w:hint="eastAsia" w:ascii="宋体" w:hAnsi="宋体" w:eastAsia="宋体" w:cs="宋体"/>
          <w:kern w:val="2"/>
          <w:sz w:val="18"/>
          <w:szCs w:val="18"/>
          <w:lang w:val="en-US" w:eastAsia="zh-CN" w:bidi="ar"/>
        </w:rPr>
        <w:t>2.“01”不为0时，需要提交建立合作关系或共同开展研究项目等的企业、高校、科研院所</w:t>
      </w:r>
      <w:r>
        <w:rPr>
          <w:rFonts w:hint="eastAsia" w:ascii="宋体" w:hAnsi="宋体" w:eastAsia="宋体" w:cs="仿宋_GB2312"/>
          <w:bCs/>
          <w:color w:val="000000"/>
          <w:kern w:val="2"/>
          <w:sz w:val="18"/>
          <w:szCs w:val="18"/>
          <w:lang w:val="en-US" w:eastAsia="zh-CN" w:bidi="ar"/>
        </w:rPr>
        <w:t>的</w:t>
      </w:r>
      <w:r>
        <w:rPr>
          <w:rFonts w:hint="eastAsia" w:ascii="宋体" w:hAnsi="宋体" w:eastAsia="宋体" w:cs="宋体"/>
          <w:kern w:val="2"/>
          <w:sz w:val="18"/>
          <w:szCs w:val="18"/>
          <w:lang w:val="en-US" w:eastAsia="zh-CN" w:bidi="ar"/>
        </w:rPr>
        <w:t>明细说明。</w:t>
      </w:r>
    </w:p>
    <w:p>
      <w:pPr>
        <w:keepNext w:val="0"/>
        <w:keepLines w:val="0"/>
        <w:widowControl w:val="0"/>
        <w:suppressLineNumbers w:val="0"/>
        <w:snapToGrid w:val="0"/>
        <w:spacing w:before="0" w:beforeAutospacing="0" w:after="0" w:afterAutospacing="0" w:line="360" w:lineRule="exact"/>
        <w:ind w:left="0" w:right="0"/>
        <w:jc w:val="both"/>
        <w:rPr>
          <w:rFonts w:hint="eastAsia" w:ascii="仿宋_GB2312" w:eastAsia="仿宋_GB2312" w:cs="仿宋_GB2312"/>
          <w:sz w:val="32"/>
          <w:szCs w:val="32"/>
          <w:lang w:val="en-US"/>
        </w:rPr>
      </w:pPr>
    </w:p>
    <w:p>
      <w:pPr>
        <w:keepNext w:val="0"/>
        <w:keepLines w:val="0"/>
        <w:widowControl w:val="0"/>
        <w:suppressLineNumbers w:val="0"/>
        <w:tabs>
          <w:tab w:val="left" w:pos="8280"/>
        </w:tabs>
        <w:spacing w:before="0" w:beforeAutospacing="0" w:after="0" w:afterAutospacing="0" w:line="400" w:lineRule="exact"/>
        <w:ind w:left="0" w:right="0"/>
        <w:jc w:val="center"/>
        <w:rPr>
          <w:rFonts w:hint="eastAsia" w:ascii="黑体" w:hAnsi="宋体" w:eastAsia="黑体" w:cs="黑体"/>
          <w:sz w:val="32"/>
          <w:szCs w:val="32"/>
          <w:lang w:val="en-US"/>
        </w:rPr>
      </w:pPr>
      <w:r>
        <w:rPr>
          <w:rFonts w:hint="eastAsia" w:ascii="黑体" w:hAnsi="Times New Roman" w:eastAsia="黑体" w:cs="Times New Roman"/>
          <w:kern w:val="2"/>
          <w:sz w:val="24"/>
          <w:szCs w:val="24"/>
          <w:lang w:val="en-US" w:eastAsia="zh-CN" w:bidi="ar"/>
        </w:rPr>
        <w:br w:type="page"/>
      </w:r>
      <w:r>
        <w:rPr>
          <w:rFonts w:hint="eastAsia" w:ascii="黑体" w:hAnsi="宋体" w:eastAsia="黑体" w:cs="黑体"/>
          <w:kern w:val="2"/>
          <w:sz w:val="32"/>
          <w:szCs w:val="32"/>
          <w:lang w:val="en-US" w:eastAsia="zh-CN" w:bidi="ar"/>
        </w:rPr>
        <w:t>四、主要指标解释</w:t>
      </w:r>
    </w:p>
    <w:p>
      <w:pPr>
        <w:keepNext w:val="0"/>
        <w:keepLines w:val="0"/>
        <w:widowControl w:val="0"/>
        <w:suppressLineNumbers w:val="0"/>
        <w:tabs>
          <w:tab w:val="left" w:pos="8280"/>
        </w:tabs>
        <w:spacing w:before="0" w:beforeAutospacing="0" w:after="0" w:afterAutospacing="0" w:line="400" w:lineRule="exact"/>
        <w:ind w:left="0" w:right="0"/>
        <w:jc w:val="center"/>
        <w:rPr>
          <w:rFonts w:hint="eastAsia" w:ascii="宋体" w:hAnsi="宋体" w:eastAsia="宋体" w:cs="宋体"/>
          <w:b/>
          <w:bCs w:val="0"/>
          <w:color w:val="000000"/>
          <w:szCs w:val="28"/>
          <w:lang w:val="en-US"/>
        </w:rPr>
      </w:pPr>
    </w:p>
    <w:p>
      <w:pPr>
        <w:keepNext w:val="0"/>
        <w:keepLines w:val="0"/>
        <w:widowControl w:val="0"/>
        <w:suppressLineNumbers w:val="0"/>
        <w:tabs>
          <w:tab w:val="left" w:pos="8280"/>
        </w:tabs>
        <w:spacing w:before="0" w:beforeAutospacing="0" w:after="0" w:afterAutospacing="0" w:line="400" w:lineRule="exact"/>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调查单位基本情况（科协）</w:t>
      </w:r>
    </w:p>
    <w:p>
      <w:pPr>
        <w:keepNext w:val="0"/>
        <w:keepLines w:val="0"/>
        <w:widowControl w:val="0"/>
        <w:suppressLineNumbers w:val="0"/>
        <w:spacing w:before="0" w:beforeAutospacing="0" w:after="0" w:afterAutospacing="0" w:line="360" w:lineRule="exact"/>
        <w:ind w:left="0" w:right="0" w:firstLine="420" w:firstLineChars="200"/>
        <w:jc w:val="both"/>
        <w:rPr>
          <w:szCs w:val="24"/>
          <w:lang w:val="en-US"/>
        </w:rPr>
      </w:pPr>
      <w:r>
        <w:rPr>
          <w:rFonts w:hint="eastAsia" w:ascii="黑体" w:hAnsi="Times New Roman" w:eastAsia="黑体" w:cs="黑体"/>
          <w:kern w:val="2"/>
          <w:sz w:val="21"/>
          <w:szCs w:val="24"/>
          <w:lang w:val="en-US" w:eastAsia="zh-CN" w:bidi="ar"/>
        </w:rPr>
        <w:t>统一社会信用代码</w:t>
      </w:r>
      <w:r>
        <w:rPr>
          <w:rFonts w:hint="eastAsia" w:ascii="黑体" w:hAnsi="宋体" w:eastAsia="黑体" w:cs="黑体"/>
          <w:kern w:val="2"/>
          <w:sz w:val="21"/>
          <w:szCs w:val="24"/>
          <w:lang w:val="en-US" w:eastAsia="zh-CN" w:bidi="ar"/>
        </w:rPr>
        <w:t xml:space="preserve">  </w:t>
      </w:r>
      <w:r>
        <w:rPr>
          <w:rFonts w:hint="eastAsia" w:ascii="宋体" w:hAnsi="Times New Roman" w:eastAsia="宋体" w:cs="宋体"/>
          <w:kern w:val="2"/>
          <w:sz w:val="21"/>
          <w:szCs w:val="24"/>
          <w:lang w:val="en-US" w:eastAsia="zh-CN" w:bidi="ar"/>
        </w:rPr>
        <w:t>指按照《国务院关于批转发展改革委等部门法人和其他组织统一社会信用代码制度建设总体方案的通知》（国发〔2015〕33号）规定，由赋码主管部门给</w:t>
      </w:r>
      <w:r>
        <w:rPr>
          <w:rFonts w:hint="eastAsia" w:ascii="Times New Roman" w:hAnsi="Times New Roman" w:eastAsia="宋体" w:cs="宋体"/>
          <w:kern w:val="2"/>
          <w:sz w:val="21"/>
          <w:szCs w:val="24"/>
          <w:lang w:val="en-US" w:eastAsia="zh-CN" w:bidi="ar"/>
        </w:rPr>
        <w:t>每一个法人单位和其他组织颁发的在全国范围内唯一的、终身不变的法定身份识别码。</w:t>
      </w:r>
    </w:p>
    <w:p>
      <w:pPr>
        <w:keepNext w:val="0"/>
        <w:keepLines w:val="0"/>
        <w:widowControl w:val="0"/>
        <w:suppressLineNumbers w:val="0"/>
        <w:spacing w:before="0" w:beforeAutospacing="0" w:after="0" w:afterAutospacing="0" w:line="360" w:lineRule="exact"/>
        <w:ind w:left="0" w:right="0" w:firstLine="413" w:firstLineChars="197"/>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已经领取了统一社会信用代码的单位必须填写统一社会信用代码。在填写时，要按照《营业执照》（证书）上的统一社会信用代码填写。</w:t>
      </w:r>
    </w:p>
    <w:p>
      <w:pPr>
        <w:keepNext w:val="0"/>
        <w:keepLines w:val="0"/>
        <w:widowControl w:val="0"/>
        <w:suppressLineNumbers w:val="0"/>
        <w:spacing w:before="0" w:beforeAutospacing="0" w:after="0" w:afterAutospacing="0" w:line="360" w:lineRule="exact"/>
        <w:ind w:left="0" w:right="0" w:firstLine="413" w:firstLineChars="197"/>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尚未领取统一社会信用代码的单位，如有原技术监督部门颁发的《中华人民共和国组织机构代码证》，可填写组织机构代码证书上的代码；没有证书的，由统计部门赋予统计用临时代码。</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eastAsia" w:ascii="宋体" w:hAnsi="Times New Roman" w:eastAsia="宋体" w:cs="宋体"/>
          <w:szCs w:val="24"/>
          <w:lang w:val="en-US"/>
        </w:rPr>
      </w:pPr>
      <w:r>
        <w:rPr>
          <w:rFonts w:hint="eastAsia" w:ascii="黑体" w:hAnsi="宋体" w:eastAsia="黑体" w:cs="黑体"/>
          <w:kern w:val="2"/>
          <w:sz w:val="21"/>
          <w:szCs w:val="21"/>
          <w:lang w:val="en-US" w:eastAsia="zh-CN" w:bidi="ar"/>
        </w:rPr>
        <w:t>单位详细名称</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4"/>
          <w:lang w:val="en-US" w:eastAsia="zh-CN" w:bidi="ar"/>
        </w:rPr>
        <w:t>指经有关部门批准正式使用的单位全称。所有单位均填写本项。</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eastAsia" w:ascii="宋体" w:hAnsi="Times New Roman" w:eastAsia="宋体" w:cs="宋体"/>
          <w:i/>
          <w:szCs w:val="24"/>
          <w:u w:val="single"/>
          <w:lang w:val="en-US"/>
        </w:rPr>
      </w:pPr>
      <w:r>
        <w:rPr>
          <w:rFonts w:hint="eastAsia" w:ascii="宋体" w:hAnsi="宋体" w:eastAsia="宋体" w:cs="宋体"/>
          <w:kern w:val="2"/>
          <w:sz w:val="21"/>
          <w:szCs w:val="24"/>
          <w:lang w:val="en-US" w:eastAsia="zh-CN" w:bidi="ar"/>
        </w:rPr>
        <w:t>企业的详细名称按市场监管部门登记的名称填写；机关、事业单位的详细名称按编制部门登记、批准的名称填写；社会团体、民办非企业单位、基金会和基层群众自治组织的详细名称按民政部门登记、批准的名称填写。其他单位按相关部门登记、批准的名称填写。填写时要求使用规范化汉字填写，并与单位公章所使用的名称完全一致，不得使用简称、缩写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kern w:val="2"/>
          <w:sz w:val="21"/>
          <w:szCs w:val="24"/>
          <w:lang w:val="en-US" w:eastAsia="zh-CN" w:bidi="ar"/>
        </w:rPr>
        <w:t>凡经登记主管机关核准或批准，具有两个或两个以上名称的单位，要求填写一个单位名称，同时用括号注明其余的单位名称</w:t>
      </w:r>
      <w:r>
        <w:rPr>
          <w:rFonts w:hint="eastAsia" w:ascii="宋体" w:hAnsi="宋体" w:eastAsia="宋体" w:cs="宋体"/>
          <w:kern w:val="2"/>
          <w:sz w:val="21"/>
          <w:szCs w:val="21"/>
          <w:lang w:val="en-US" w:eastAsia="zh-CN" w:bidi="ar"/>
        </w:rPr>
        <w:t>。</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4"/>
          <w:lang w:val="en-US" w:eastAsia="zh-CN" w:bidi="ar"/>
        </w:rPr>
        <w:t>直属单位</w:t>
      </w:r>
      <w:r>
        <w:rPr>
          <w:rFonts w:hint="eastAsia" w:ascii="宋体" w:hAnsi="宋体" w:eastAsia="黑体" w:cs="宋体"/>
          <w:kern w:val="2"/>
          <w:sz w:val="21"/>
          <w:szCs w:val="24"/>
          <w:lang w:val="en-US" w:eastAsia="zh-CN" w:bidi="ar"/>
        </w:rPr>
        <w:t xml:space="preserve">  </w:t>
      </w:r>
      <w:r>
        <w:rPr>
          <w:rFonts w:hint="eastAsia" w:ascii="宋体" w:hAnsi="宋体" w:eastAsia="宋体" w:cs="宋体"/>
          <w:kern w:val="2"/>
          <w:sz w:val="21"/>
          <w:szCs w:val="24"/>
          <w:lang w:val="en-US" w:eastAsia="zh-CN" w:bidi="ar"/>
        </w:rPr>
        <w:t>由科协主办并直接领导的，经编制管理部门批准设立的事业单位（不含其下属的企事业单位），或经工商行政管理部门登记具有独立法人资格的企业。</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中国科协基层组织</w:t>
      </w:r>
      <w:r>
        <w:rPr>
          <w:rFonts w:hint="eastAsia" w:ascii="宋体" w:hAnsi="宋体" w:eastAsia="宋体" w:cs="宋体"/>
          <w:kern w:val="2"/>
          <w:sz w:val="21"/>
          <w:szCs w:val="24"/>
          <w:lang w:val="en-US" w:eastAsia="zh-CN" w:bidi="ar"/>
        </w:rPr>
        <w:t xml:space="preserve">  各级科协在科技工作者集中的企业事业单位、高校院校和有条件的乡镇（街道）、村（社区）、农村等建立的科学技术协会（科学技术普及协会）等。主要包括企业科协、高校科协、乡镇/街道科协、村/社区科协、农技协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企业（园区）科协 </w:t>
      </w:r>
      <w:r>
        <w:rPr>
          <w:rFonts w:hint="eastAsia" w:ascii="宋体" w:hAnsi="宋体" w:eastAsia="宋体" w:cs="宋体"/>
          <w:kern w:val="2"/>
          <w:sz w:val="21"/>
          <w:szCs w:val="24"/>
          <w:lang w:val="en-US" w:eastAsia="zh-CN" w:bidi="ar"/>
        </w:rPr>
        <w:t xml:space="preserve"> 截至本年12月31日，各级科协批复由企业（园区 ）成立的科协基层组织，以及在民政部门登记，经各级科协正式审批接纳的在国家和各级地方政府批准成立的自主创新示范区、经济技术开发区和高新技术产业开发区等企业密集区域和众创空间等新经济组织内建立的科协组织。</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企业（园区）科协个人会员 </w:t>
      </w:r>
      <w:r>
        <w:rPr>
          <w:rFonts w:hint="eastAsia" w:ascii="宋体" w:hAnsi="宋体" w:eastAsia="宋体" w:cs="宋体"/>
          <w:kern w:val="2"/>
          <w:sz w:val="21"/>
          <w:szCs w:val="24"/>
          <w:lang w:val="en-US" w:eastAsia="zh-CN" w:bidi="ar"/>
        </w:rPr>
        <w:t xml:space="preserve"> 截至本年12月31日，企业（园区）建立的科学技术协会（科学技术普及协会）发展的个人会员。</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高校科协 </w:t>
      </w:r>
      <w:r>
        <w:rPr>
          <w:rFonts w:hint="eastAsia" w:ascii="宋体" w:hAnsi="宋体" w:eastAsia="宋体" w:cs="宋体"/>
          <w:kern w:val="2"/>
          <w:sz w:val="21"/>
          <w:szCs w:val="24"/>
          <w:lang w:val="en-US" w:eastAsia="zh-CN" w:bidi="ar"/>
        </w:rPr>
        <w:t xml:space="preserve"> 截至本年12月31日，各级科协批复由高等院校成立的科协基层组织。</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高校科协个人会员 </w:t>
      </w:r>
      <w:r>
        <w:rPr>
          <w:rFonts w:hint="eastAsia" w:ascii="宋体" w:hAnsi="宋体" w:eastAsia="宋体" w:cs="宋体"/>
          <w:kern w:val="2"/>
          <w:sz w:val="21"/>
          <w:szCs w:val="24"/>
          <w:lang w:val="en-US" w:eastAsia="zh-CN" w:bidi="ar"/>
        </w:rPr>
        <w:t xml:space="preserve"> 截至本年12月31日，高等学校建立的科学技术协会（科学技术普及协会）发展的个人会员（取得本协会会员资格的人员）。</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乡镇/街道科协</w:t>
      </w:r>
      <w:r>
        <w:rPr>
          <w:rFonts w:hint="eastAsia" w:ascii="宋体" w:hAnsi="宋体" w:eastAsia="宋体" w:cs="宋体"/>
          <w:kern w:val="2"/>
          <w:sz w:val="21"/>
          <w:szCs w:val="24"/>
          <w:lang w:val="en-US" w:eastAsia="zh-CN" w:bidi="ar"/>
        </w:rPr>
        <w:t xml:space="preserve">  截至本年12月31日，在乡镇、街道设立的科学技术协会（科学技术普及协会）等。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乡镇/街道科协个人会员 </w:t>
      </w:r>
      <w:r>
        <w:rPr>
          <w:rFonts w:hint="eastAsia" w:ascii="宋体" w:hAnsi="宋体" w:eastAsia="宋体" w:cs="宋体"/>
          <w:kern w:val="2"/>
          <w:sz w:val="21"/>
          <w:szCs w:val="24"/>
          <w:lang w:val="en-US" w:eastAsia="zh-CN" w:bidi="ar"/>
        </w:rPr>
        <w:t xml:space="preserve"> 截至本年12月31日，乡镇、街道建立的科学技术协会（科学技术普及协会）发展的个人会员（取得本协会会员资格的人员）。</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农村/社区科协 </w:t>
      </w:r>
      <w:r>
        <w:rPr>
          <w:rFonts w:hint="eastAsia" w:ascii="宋体" w:hAnsi="宋体" w:eastAsia="宋体" w:cs="宋体"/>
          <w:kern w:val="2"/>
          <w:sz w:val="21"/>
          <w:szCs w:val="24"/>
          <w:lang w:val="en-US" w:eastAsia="zh-CN" w:bidi="ar"/>
        </w:rPr>
        <w:t xml:space="preserve"> 截至本年12月31日，在村、社区一级设立的科学技术协会（科学技术普及协会）等。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农村/社区科协个人会员</w:t>
      </w:r>
      <w:r>
        <w:rPr>
          <w:rFonts w:hint="eastAsia" w:ascii="宋体" w:hAnsi="宋体" w:eastAsia="宋体" w:cs="宋体"/>
          <w:kern w:val="2"/>
          <w:sz w:val="21"/>
          <w:szCs w:val="24"/>
          <w:lang w:val="en-US" w:eastAsia="zh-CN" w:bidi="ar"/>
        </w:rPr>
        <w:t xml:space="preserve">  截至本年12月31日，村、社区一级建立的科学技术协会（科学技术普及协会）发展的个人会员（取得本协会会员资格的人员）。</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农技协 </w:t>
      </w:r>
      <w:r>
        <w:rPr>
          <w:rFonts w:hint="eastAsia" w:ascii="宋体" w:hAnsi="宋体" w:eastAsia="宋体" w:cs="宋体"/>
          <w:kern w:val="2"/>
          <w:sz w:val="21"/>
          <w:szCs w:val="24"/>
          <w:lang w:val="en-US" w:eastAsia="zh-CN" w:bidi="ar"/>
        </w:rPr>
        <w:t xml:space="preserve"> 截至本年12月31日，经各级科协正式审批接纳或登记备案的农村专业技术协会以及各类农村专业技术研究会（农研会）等。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农技协个人会员</w:t>
      </w:r>
      <w:r>
        <w:rPr>
          <w:rFonts w:hint="eastAsia" w:ascii="宋体" w:hAnsi="宋体" w:eastAsia="宋体" w:cs="宋体"/>
          <w:kern w:val="2"/>
          <w:sz w:val="21"/>
          <w:szCs w:val="24"/>
          <w:lang w:val="en-US" w:eastAsia="zh-CN" w:bidi="ar"/>
        </w:rPr>
        <w:t xml:space="preserve"> 截至本年12月31日，农技协发展的个人会员（取得本协会会员资格的人员），其中，农村中一户计为一名农技协个人会员。</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本级科协代表大会人数 </w:t>
      </w:r>
      <w:r>
        <w:rPr>
          <w:rFonts w:hint="eastAsia" w:ascii="宋体" w:hAnsi="宋体" w:eastAsia="宋体" w:cs="宋体"/>
          <w:kern w:val="2"/>
          <w:sz w:val="21"/>
          <w:szCs w:val="24"/>
          <w:lang w:val="en-US" w:eastAsia="zh-CN" w:bidi="ar"/>
        </w:rPr>
        <w:t xml:space="preserve"> 截至本年12月31日，本届本级科协代表大会的代表人数。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委员会委员人数 </w:t>
      </w:r>
      <w:r>
        <w:rPr>
          <w:rFonts w:hint="eastAsia" w:ascii="宋体" w:hAnsi="宋体" w:eastAsia="宋体" w:cs="宋体"/>
          <w:kern w:val="2"/>
          <w:sz w:val="21"/>
          <w:szCs w:val="24"/>
          <w:lang w:val="en-US" w:eastAsia="zh-CN" w:bidi="ar"/>
        </w:rPr>
        <w:t xml:space="preserve"> 截至本年12月31日，本届本级科协代表大会委员会委员的人数。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常务委员会委员人数</w:t>
      </w:r>
      <w:r>
        <w:rPr>
          <w:rFonts w:hint="eastAsia" w:ascii="宋体" w:hAnsi="宋体" w:eastAsia="宋体" w:cs="宋体"/>
          <w:kern w:val="2"/>
          <w:sz w:val="21"/>
          <w:szCs w:val="24"/>
          <w:lang w:val="en-US" w:eastAsia="zh-CN" w:bidi="ar"/>
        </w:rPr>
        <w:t xml:space="preserve">  截至本年12月31日，本届本级科协代表大会常务委员会委员的人数。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从业人员平均人数 </w:t>
      </w:r>
      <w:r>
        <w:rPr>
          <w:rFonts w:hint="eastAsia" w:ascii="宋体" w:hAnsi="宋体" w:eastAsia="宋体" w:cs="宋体"/>
          <w:kern w:val="2"/>
          <w:sz w:val="21"/>
          <w:szCs w:val="24"/>
          <w:lang w:val="en-US" w:eastAsia="zh-CN" w:bidi="ar"/>
        </w:rPr>
        <w:t xml:space="preserve"> 指本年度平均拥有的从业人员数。按单位实际月平均人数计算得到，不得用期末人数替代。</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4"/>
          <w:lang w:val="en-US" w:eastAsia="zh-CN" w:bidi="ar"/>
        </w:rPr>
        <w:t>本级科协部门经费总收入</w:t>
      </w:r>
      <w:r>
        <w:rPr>
          <w:rFonts w:hint="eastAsia" w:ascii="宋体" w:hAnsi="宋体" w:eastAsia="黑体" w:cs="宋体"/>
          <w:kern w:val="2"/>
          <w:sz w:val="21"/>
          <w:szCs w:val="24"/>
          <w:lang w:val="en-US" w:eastAsia="zh-CN" w:bidi="ar"/>
        </w:rPr>
        <w:t xml:space="preserve">  </w:t>
      </w:r>
      <w:r>
        <w:rPr>
          <w:rFonts w:hint="eastAsia" w:ascii="宋体" w:hAnsi="宋体" w:eastAsia="宋体" w:cs="宋体"/>
          <w:kern w:val="2"/>
          <w:sz w:val="21"/>
          <w:szCs w:val="24"/>
          <w:lang w:val="en-US" w:eastAsia="zh-CN" w:bidi="ar"/>
        </w:rPr>
        <w:t>本年度本级科协部门经费总收入，包括科协本级经费总收入和直属单位经费总收入。</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4"/>
          <w:lang w:val="en-US" w:eastAsia="zh-CN" w:bidi="ar"/>
        </w:rPr>
        <w:t xml:space="preserve">本级科协部门经费总支出 </w:t>
      </w:r>
      <w:r>
        <w:rPr>
          <w:rFonts w:hint="eastAsia" w:ascii="宋体" w:hAnsi="宋体" w:eastAsia="宋体" w:cs="宋体"/>
          <w:kern w:val="2"/>
          <w:sz w:val="21"/>
          <w:szCs w:val="24"/>
          <w:lang w:val="en-US" w:eastAsia="zh-CN" w:bidi="ar"/>
        </w:rPr>
        <w:t xml:space="preserve"> 本年度本级科协部门经费总支出，包括科协本级经费总收入和直属单位经费总支出。</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4"/>
          <w:lang w:val="en-US" w:eastAsia="zh-CN" w:bidi="ar"/>
        </w:rPr>
        <w:t xml:space="preserve">上级补助收入 </w:t>
      </w:r>
      <w:r>
        <w:rPr>
          <w:rFonts w:hint="eastAsia" w:ascii="宋体" w:hAnsi="宋体" w:eastAsia="宋体" w:cs="宋体"/>
          <w:kern w:val="2"/>
          <w:sz w:val="21"/>
          <w:szCs w:val="24"/>
          <w:lang w:val="en-US" w:eastAsia="zh-CN" w:bidi="ar"/>
        </w:rPr>
        <w:t xml:space="preserve"> 指本年度上一级科协以项目资助或委托等形式拨付的经费。</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4"/>
          <w:lang w:val="en-US" w:eastAsia="zh-CN" w:bidi="ar"/>
        </w:rPr>
        <w:t xml:space="preserve">事业收入  </w:t>
      </w:r>
      <w:r>
        <w:rPr>
          <w:rFonts w:hint="eastAsia" w:ascii="宋体" w:hAnsi="宋体" w:eastAsia="宋体" w:cs="宋体"/>
          <w:kern w:val="2"/>
          <w:sz w:val="21"/>
          <w:szCs w:val="24"/>
          <w:lang w:val="en-US" w:eastAsia="zh-CN" w:bidi="ar"/>
        </w:rPr>
        <w:t>指本年度本部门开展业务活动及其辅助活动取得的收入，包括科研经费、技术收入、学术活动收入、科普活动收入和试制产品收入等。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4"/>
          <w:lang w:val="en-US" w:eastAsia="zh-CN" w:bidi="ar"/>
        </w:rPr>
        <w:t xml:space="preserve">经营收入  </w:t>
      </w:r>
      <w:r>
        <w:rPr>
          <w:rFonts w:hint="eastAsia" w:ascii="宋体" w:hAnsi="宋体" w:eastAsia="宋体" w:cs="宋体"/>
          <w:kern w:val="2"/>
          <w:sz w:val="21"/>
          <w:szCs w:val="24"/>
          <w:lang w:val="en-US" w:eastAsia="zh-CN" w:bidi="ar"/>
        </w:rPr>
        <w:t>指本年度本部门在专业业务活动及辅助活动之外开展的非独立核算的生产经营活动取得的收入，包括产品销售收入、经营服务收入、工程承包收入、租赁收入和其他经营收入等。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4"/>
          <w:lang w:val="en-US" w:eastAsia="zh-CN" w:bidi="ar"/>
        </w:rPr>
        <w:t xml:space="preserve">其他收入  </w:t>
      </w:r>
      <w:r>
        <w:rPr>
          <w:rFonts w:hint="eastAsia" w:ascii="宋体" w:hAnsi="宋体" w:eastAsia="宋体" w:cs="宋体"/>
          <w:kern w:val="2"/>
          <w:sz w:val="21"/>
          <w:szCs w:val="24"/>
          <w:lang w:val="en-US" w:eastAsia="zh-CN" w:bidi="ar"/>
        </w:rPr>
        <w:t>指本年度本单位经费筹集总额中除上述收入外的所有收入。</w:t>
      </w:r>
    </w:p>
    <w:p>
      <w:pPr>
        <w:keepNext w:val="0"/>
        <w:keepLines w:val="0"/>
        <w:widowControl w:val="0"/>
        <w:suppressLineNumbers w:val="0"/>
        <w:tabs>
          <w:tab w:val="left" w:pos="8280"/>
        </w:tabs>
        <w:spacing w:before="0" w:beforeAutospacing="0" w:after="0" w:afterAutospacing="0" w:line="400" w:lineRule="exact"/>
        <w:ind w:left="0" w:right="0"/>
        <w:jc w:val="center"/>
        <w:rPr>
          <w:rFonts w:hint="eastAsia" w:ascii="宋体" w:hAnsi="宋体" w:eastAsia="宋体" w:cs="宋体"/>
          <w:b/>
          <w:bCs w:val="0"/>
          <w:color w:val="000000"/>
          <w:szCs w:val="28"/>
          <w:lang w:val="en-US"/>
        </w:rPr>
      </w:pPr>
    </w:p>
    <w:p>
      <w:pPr>
        <w:keepNext w:val="0"/>
        <w:keepLines w:val="0"/>
        <w:widowControl w:val="0"/>
        <w:suppressLineNumbers w:val="0"/>
        <w:tabs>
          <w:tab w:val="left" w:pos="8280"/>
        </w:tabs>
        <w:spacing w:before="0" w:beforeAutospacing="0" w:after="0" w:afterAutospacing="0" w:line="400" w:lineRule="exact"/>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调查单位基本情况（学会）</w:t>
      </w:r>
    </w:p>
    <w:p>
      <w:pPr>
        <w:keepNext w:val="0"/>
        <w:keepLines w:val="0"/>
        <w:widowControl w:val="0"/>
        <w:suppressLineNumbers w:val="0"/>
        <w:spacing w:before="0" w:beforeAutospacing="0" w:after="0" w:afterAutospacing="0" w:line="360" w:lineRule="exact"/>
        <w:ind w:left="0" w:right="0" w:firstLine="420" w:firstLineChars="200"/>
        <w:jc w:val="both"/>
        <w:rPr>
          <w:szCs w:val="24"/>
          <w:lang w:val="en-US"/>
        </w:rPr>
      </w:pPr>
      <w:r>
        <w:rPr>
          <w:rFonts w:hint="eastAsia" w:ascii="黑体" w:hAnsi="Times New Roman" w:eastAsia="黑体" w:cs="黑体"/>
          <w:kern w:val="2"/>
          <w:sz w:val="21"/>
          <w:szCs w:val="24"/>
          <w:lang w:val="en-US" w:eastAsia="zh-CN" w:bidi="ar"/>
        </w:rPr>
        <w:t>统一社会信用代码</w:t>
      </w:r>
      <w:r>
        <w:rPr>
          <w:rFonts w:hint="eastAsia" w:ascii="黑体" w:hAnsi="宋体" w:eastAsia="黑体" w:cs="黑体"/>
          <w:kern w:val="2"/>
          <w:sz w:val="21"/>
          <w:szCs w:val="24"/>
          <w:lang w:val="en-US" w:eastAsia="zh-CN" w:bidi="ar"/>
        </w:rPr>
        <w:t xml:space="preserve">  </w:t>
      </w:r>
      <w:r>
        <w:rPr>
          <w:rFonts w:hint="eastAsia" w:ascii="宋体" w:hAnsi="Times New Roman" w:eastAsia="宋体" w:cs="宋体"/>
          <w:kern w:val="2"/>
          <w:sz w:val="21"/>
          <w:szCs w:val="24"/>
          <w:lang w:val="en-US" w:eastAsia="zh-CN" w:bidi="ar"/>
        </w:rPr>
        <w:t>指按照《国务院关于批转发展改革委等部门法人和其他组织统一社会信用代码制度建设总体方案的通知》（国发〔2015〕33号）规定，由赋码主管部门给</w:t>
      </w:r>
      <w:r>
        <w:rPr>
          <w:rFonts w:hint="eastAsia" w:ascii="Times New Roman" w:hAnsi="Times New Roman" w:eastAsia="宋体" w:cs="宋体"/>
          <w:kern w:val="2"/>
          <w:sz w:val="21"/>
          <w:szCs w:val="24"/>
          <w:lang w:val="en-US" w:eastAsia="zh-CN" w:bidi="ar"/>
        </w:rPr>
        <w:t>每一个法人单位和其他组织颁发的在全国范围内唯一的、终身不变的法定身份识别码。</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已经领取了统一社会信用代码的单位必须填写统一社会信用代码。在填写时，要按照《营业执照》（证书）上的统一社会信用代码填写。</w:t>
      </w:r>
    </w:p>
    <w:p>
      <w:pPr>
        <w:keepNext w:val="0"/>
        <w:keepLines w:val="0"/>
        <w:widowControl w:val="0"/>
        <w:suppressLineNumbers w:val="0"/>
        <w:spacing w:before="0" w:beforeAutospacing="0" w:after="0" w:afterAutospacing="0" w:line="360" w:lineRule="exact"/>
        <w:ind w:left="0" w:right="0" w:firstLine="420" w:firstLineChars="200"/>
        <w:jc w:val="both"/>
        <w:textAlignment w:val="center"/>
        <w:rPr>
          <w:rFonts w:hint="eastAsia" w:ascii="宋体" w:hAnsi="Times New Roman" w:eastAsia="宋体" w:cs="宋体"/>
          <w:szCs w:val="24"/>
          <w:lang w:val="en-US"/>
        </w:rPr>
      </w:pPr>
      <w:r>
        <w:rPr>
          <w:rFonts w:hint="eastAsia" w:ascii="宋体" w:hAnsi="宋体" w:eastAsia="宋体" w:cs="宋体"/>
          <w:kern w:val="2"/>
          <w:sz w:val="21"/>
          <w:szCs w:val="24"/>
          <w:lang w:val="en-US" w:eastAsia="zh-CN" w:bidi="ar"/>
        </w:rPr>
        <w:t>尚未领取统一社会信用代码的单位，如有原技术监督部门颁发的《中华人民共和国组织机构代码证》，可填写组织机构代码证书上的代码。</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eastAsia" w:ascii="宋体" w:hAnsi="宋体" w:eastAsia="宋体" w:cs="宋体"/>
          <w:color w:val="000000"/>
          <w:szCs w:val="21"/>
          <w:lang w:val="en-US"/>
        </w:rPr>
      </w:pPr>
      <w:r>
        <w:rPr>
          <w:rFonts w:hint="eastAsia" w:ascii="黑体" w:hAnsi="宋体" w:eastAsia="黑体" w:cs="黑体"/>
          <w:kern w:val="2"/>
          <w:sz w:val="21"/>
          <w:szCs w:val="21"/>
          <w:lang w:val="en-US" w:eastAsia="zh-CN" w:bidi="ar"/>
        </w:rPr>
        <w:t>单位详细名称</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4"/>
          <w:lang w:val="en-US" w:eastAsia="zh-CN" w:bidi="ar"/>
        </w:rPr>
        <w:t>指经有关部门批准正式使用的单位全称。所有单位均填写本项。填写时要求使用规范化汉字填写，并与单位公章所使用的名称完全一致，不得使用简称、缩写等。凡经登记主管机关核准或批准，具有两个或两个以上名称的单位，要求填写一个单位名称，同时用括号注明其余的单位名称</w:t>
      </w:r>
      <w:r>
        <w:rPr>
          <w:rFonts w:hint="eastAsia" w:ascii="宋体" w:hAnsi="宋体" w:eastAsia="宋体" w:cs="宋体"/>
          <w:kern w:val="2"/>
          <w:sz w:val="21"/>
          <w:szCs w:val="21"/>
          <w:lang w:val="en-US" w:eastAsia="zh-CN" w:bidi="ar"/>
        </w:rPr>
        <w:t>。</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学会分支结构</w:t>
      </w:r>
      <w:r>
        <w:rPr>
          <w:rFonts w:hint="eastAsia" w:ascii="宋体" w:hAnsi="宋体" w:eastAsia="宋体" w:cs="宋体"/>
          <w:kern w:val="2"/>
          <w:sz w:val="21"/>
          <w:szCs w:val="24"/>
          <w:lang w:val="en-US" w:eastAsia="zh-CN" w:bidi="ar"/>
        </w:rPr>
        <w:t xml:space="preserve">  学会按机构管理要求设置的常设专业委员会、工作委员会、分会和专项基金管理委员会等。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学会团体（单位）会员 </w:t>
      </w:r>
      <w:r>
        <w:rPr>
          <w:rFonts w:hint="eastAsia" w:ascii="宋体" w:hAnsi="宋体" w:eastAsia="宋体" w:cs="宋体"/>
          <w:kern w:val="2"/>
          <w:sz w:val="21"/>
          <w:szCs w:val="24"/>
          <w:lang w:val="en-US" w:eastAsia="zh-CN" w:bidi="ar"/>
        </w:rPr>
        <w:t xml:space="preserve"> 截至本年12月31日，在学会注册登记，通过无条件提供经费、志愿服务、物品等方式积极支持本学会事业发展的个人会员或单位会员代表。</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理事会理事 </w:t>
      </w:r>
      <w:r>
        <w:rPr>
          <w:rFonts w:hint="eastAsia" w:ascii="宋体" w:hAnsi="宋体" w:eastAsia="宋体" w:cs="宋体"/>
          <w:kern w:val="2"/>
          <w:sz w:val="21"/>
          <w:szCs w:val="24"/>
          <w:lang w:val="en-US" w:eastAsia="zh-CN" w:bidi="ar"/>
        </w:rPr>
        <w:t xml:space="preserve"> 截至本年12月31日，经会员代表大会选举产生的学会理事。</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常务理事</w:t>
      </w:r>
      <w:r>
        <w:rPr>
          <w:rFonts w:hint="eastAsia" w:ascii="宋体" w:hAnsi="宋体" w:eastAsia="宋体" w:cs="宋体"/>
          <w:kern w:val="2"/>
          <w:sz w:val="21"/>
          <w:szCs w:val="24"/>
          <w:lang w:val="en-US" w:eastAsia="zh-CN" w:bidi="ar"/>
        </w:rPr>
        <w:t xml:space="preserve">  截至本年12月31日，经学会会员代表大会或理事会选举产生的常务理事。</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学会个人会员 </w:t>
      </w:r>
      <w:r>
        <w:rPr>
          <w:rFonts w:hint="eastAsia" w:ascii="宋体" w:hAnsi="宋体" w:eastAsia="宋体" w:cs="宋体"/>
          <w:kern w:val="2"/>
          <w:sz w:val="21"/>
          <w:szCs w:val="24"/>
          <w:lang w:val="en-US" w:eastAsia="zh-CN" w:bidi="ar"/>
        </w:rPr>
        <w:t xml:space="preserve"> 截至本年12月31日，在学会注册登记，并取得会员资格的人员（包括外籍会员）。</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高级（资深）会员 </w:t>
      </w:r>
      <w:r>
        <w:rPr>
          <w:rFonts w:hint="eastAsia" w:ascii="宋体" w:hAnsi="宋体" w:eastAsia="宋体" w:cs="宋体"/>
          <w:kern w:val="2"/>
          <w:sz w:val="21"/>
          <w:szCs w:val="24"/>
          <w:lang w:val="en-US" w:eastAsia="zh-CN" w:bidi="ar"/>
        </w:rPr>
        <w:t xml:space="preserve"> 截至本年12月31日，符合学会章程所规定的高级会员或资深会员标准的会员。如果章程中无此项规定，则按具备高级专业技术资格的会员数填报。</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交纳年度会费会员 </w:t>
      </w:r>
      <w:r>
        <w:rPr>
          <w:rFonts w:hint="eastAsia" w:ascii="宋体" w:hAnsi="宋体" w:eastAsia="宋体" w:cs="宋体"/>
          <w:kern w:val="2"/>
          <w:sz w:val="21"/>
          <w:szCs w:val="24"/>
          <w:lang w:val="en-US" w:eastAsia="zh-CN" w:bidi="ar"/>
        </w:rPr>
        <w:t xml:space="preserve"> 截至本年12月31日，在学会登记注册，并取得本学会会员资格并按年长期缴纳会费的人员。</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学会个人会员中党员人数 </w:t>
      </w:r>
      <w:r>
        <w:rPr>
          <w:rFonts w:hint="eastAsia" w:ascii="宋体" w:hAnsi="宋体" w:eastAsia="宋体" w:cs="宋体"/>
          <w:kern w:val="2"/>
          <w:sz w:val="21"/>
          <w:szCs w:val="24"/>
          <w:lang w:val="en-US" w:eastAsia="zh-CN" w:bidi="ar"/>
        </w:rPr>
        <w:t xml:space="preserve"> 截至本年12月31日，在学会登记注册，并取得本学会会员资格的中共党员。</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从业人员平均人数 </w:t>
      </w:r>
      <w:r>
        <w:rPr>
          <w:rFonts w:hint="eastAsia" w:ascii="宋体" w:hAnsi="宋体" w:eastAsia="宋体" w:cs="宋体"/>
          <w:kern w:val="2"/>
          <w:sz w:val="21"/>
          <w:szCs w:val="24"/>
          <w:lang w:val="en-US" w:eastAsia="zh-CN" w:bidi="ar"/>
        </w:rPr>
        <w:t xml:space="preserve"> 指本年度平均拥有的从业人员数。按单位实际月平均人数计算得到，不得用期末人数替代。</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p>
    <w:p>
      <w:pPr>
        <w:keepNext w:val="0"/>
        <w:keepLines w:val="0"/>
        <w:widowControl w:val="0"/>
        <w:suppressLineNumbers w:val="0"/>
        <w:tabs>
          <w:tab w:val="left" w:pos="8280"/>
        </w:tabs>
        <w:spacing w:before="0" w:beforeAutospacing="0" w:after="0" w:afterAutospacing="0" w:line="400" w:lineRule="exact"/>
        <w:ind w:left="0" w:right="0"/>
        <w:jc w:val="center"/>
        <w:rPr>
          <w:rFonts w:hint="eastAsia" w:ascii="宋体" w:hAnsi="宋体" w:eastAsia="宋体" w:cs="宋体"/>
          <w:b/>
          <w:bCs w:val="0"/>
          <w:color w:val="000000"/>
          <w:sz w:val="30"/>
          <w:szCs w:val="30"/>
          <w:lang w:val="en-US"/>
        </w:rPr>
      </w:pPr>
      <w:r>
        <w:rPr>
          <w:rFonts w:hint="eastAsia" w:ascii="宋体" w:hAnsi="宋体" w:eastAsia="宋体" w:cs="宋体"/>
          <w:b/>
          <w:bCs w:val="0"/>
          <w:color w:val="000000"/>
          <w:kern w:val="2"/>
          <w:sz w:val="28"/>
          <w:szCs w:val="28"/>
          <w:lang w:val="en-US" w:eastAsia="zh-CN" w:bidi="ar"/>
        </w:rPr>
        <w:t>为科技工作者服务</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举办各类思想政治教育培训班及活动 </w:t>
      </w:r>
      <w:r>
        <w:rPr>
          <w:rFonts w:hint="eastAsia" w:ascii="宋体" w:hAnsi="宋体" w:eastAsia="宋体" w:cs="宋体"/>
          <w:kern w:val="2"/>
          <w:sz w:val="21"/>
          <w:szCs w:val="24"/>
          <w:lang w:val="en-US" w:eastAsia="zh-CN" w:bidi="ar"/>
        </w:rPr>
        <w:t xml:space="preserve"> 本年度本单位主办或牵头组织，以传播党的政治理论观点、路线方针政策、科学学风道德为主要内容，增强科技工作者对党的政治认同、思想认同、理论认同和情感认同的各类培训及活动。包括：科协党校主题教育培训、科学道德与学风建设宣讲培训及活动等，不包括日常业务培训及活动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科协党校主题教育培训班 </w:t>
      </w:r>
      <w:r>
        <w:rPr>
          <w:rFonts w:hint="eastAsia" w:ascii="宋体" w:hAnsi="宋体" w:eastAsia="宋体" w:cs="宋体"/>
          <w:kern w:val="2"/>
          <w:sz w:val="21"/>
          <w:szCs w:val="24"/>
          <w:lang w:val="en-US" w:eastAsia="zh-CN" w:bidi="ar"/>
        </w:rPr>
        <w:t xml:space="preserve"> 本年度本单位组织或牵头组织的，以学习习近平新时代中国特色社会主义思想，学习党的政治理论观点、路线方针政策，学习党的光辉历史和优良传统为主要内容，通过课堂讲授、现场体验、研讨交流、情景教学、音像教学、座谈会等多种方式开展教学的各类主题培训班。</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科学道德与学风建设宣讲活动</w:t>
      </w:r>
      <w:r>
        <w:rPr>
          <w:rFonts w:hint="eastAsia" w:ascii="宋体" w:hAnsi="宋体" w:eastAsia="宋体" w:cs="宋体"/>
          <w:kern w:val="2"/>
          <w:sz w:val="21"/>
          <w:szCs w:val="24"/>
          <w:lang w:val="en-US" w:eastAsia="zh-CN" w:bidi="ar"/>
        </w:rPr>
        <w:t xml:space="preserve">  本年度本单位主办或牵头组织宣讲科学精神、科学道德、科学伦理和科学规范的会议、培训及活动。</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向省部级（含）以上科技奖项、人才计划（工程）举荐获奖人才数  本年度本单位向省部级（含）以上科技奖项、人才计划（工程）举荐并获得奖励、支持的人才数（科技奖项指人物奖）。</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向省部级（含）以上科技奖项推荐获奖项目数  本年度本单位向省部级（含）以上科技奖项举荐的项目数，以及获得奖励的项目数（科技奖项指成果奖）。</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科技人才信息库 </w:t>
      </w:r>
      <w:r>
        <w:rPr>
          <w:rFonts w:hint="eastAsia" w:ascii="宋体" w:hAnsi="宋体" w:eastAsia="宋体" w:cs="宋体"/>
          <w:kern w:val="2"/>
          <w:sz w:val="21"/>
          <w:szCs w:val="24"/>
          <w:lang w:val="en-US" w:eastAsia="zh-CN" w:bidi="ar"/>
        </w:rPr>
        <w:t xml:space="preserve"> 截至本年12月31日，本单位或本单位牵头建设、运行维护、开发利用的，为充分发挥科协联系科技工作者的桥梁纽带作用，进一步推进科技决策的科学化和民主化水平，推动科技领域专家发挥在科技管理和决策中的咨询和参谋作用，建设的主要以自然科学领域各主要学科与行业的高层次科技人才专家为主体信息库，包括科技人才库、科技工作者信息库、学会会员信息库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举荐院士候选人次</w:t>
      </w:r>
      <w:r>
        <w:rPr>
          <w:rFonts w:hint="eastAsia" w:ascii="宋体" w:hAnsi="宋体" w:eastAsia="宋体" w:cs="宋体"/>
          <w:kern w:val="2"/>
          <w:sz w:val="21"/>
          <w:szCs w:val="24"/>
          <w:lang w:val="en-US" w:eastAsia="zh-CN" w:bidi="ar"/>
        </w:rPr>
        <w:t xml:space="preserve">  本年度本单位向中国科协推选的院士候选人数。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科技奖项名称 </w:t>
      </w:r>
      <w:r>
        <w:rPr>
          <w:rFonts w:hint="eastAsia" w:ascii="宋体" w:hAnsi="宋体" w:eastAsia="宋体" w:cs="宋体"/>
          <w:kern w:val="2"/>
          <w:sz w:val="21"/>
          <w:szCs w:val="24"/>
          <w:lang w:val="en-US" w:eastAsia="zh-CN" w:bidi="ar"/>
        </w:rPr>
        <w:t xml:space="preserve"> 截至本年12月31日，本单位设立的奖项名称，涵盖了人物奖和成果奖，科技奖和科普类奖项等，不包括一般的表扬鼓励和专门针对本单位工作人员的表彰奖励。注意事项：由本单位设立的奖项，包括本年度暂未开展表彰活动但奖项实际存在的奖项；不包括本单位或单位人员在其他单位获得的奖项。</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表彰奖励科技工作者</w:t>
      </w:r>
      <w:r>
        <w:rPr>
          <w:rFonts w:hint="eastAsia" w:ascii="宋体" w:hAnsi="宋体" w:eastAsia="宋体" w:cs="宋体"/>
          <w:kern w:val="2"/>
          <w:sz w:val="21"/>
          <w:szCs w:val="24"/>
          <w:lang w:val="en-US" w:eastAsia="zh-CN" w:bidi="ar"/>
        </w:rPr>
        <w:t xml:space="preserve">  本年度本单位正式行文表彰（含命名）的，在科技工作中有特殊贡献的科技人员。不包括一般的表扬鼓励和专门针对本单位工作人员的表彰奖励。</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通过媒体宣传科技工作者人次 </w:t>
      </w:r>
      <w:r>
        <w:rPr>
          <w:rFonts w:hint="eastAsia" w:ascii="宋体" w:hAnsi="宋体" w:eastAsia="宋体" w:cs="宋体"/>
          <w:kern w:val="2"/>
          <w:sz w:val="21"/>
          <w:szCs w:val="24"/>
          <w:lang w:val="en-US" w:eastAsia="zh-CN" w:bidi="ar"/>
        </w:rPr>
        <w:t xml:space="preserve"> 本年度本单位从宣传党和政府对科技事业的重视和支持、展示我国科技事业的重大进展和成就、推出优秀科技工作者和团队典型、弘扬科学精神和科学思想和传播科学知识和科学方法五个重点宣传内容方面宣传的科技工作者。</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科技志愿服务活动</w:t>
      </w:r>
      <w:r>
        <w:rPr>
          <w:rFonts w:hint="eastAsia" w:ascii="宋体" w:hAnsi="宋体" w:eastAsia="宋体" w:cs="宋体"/>
          <w:kern w:val="2"/>
          <w:sz w:val="21"/>
          <w:szCs w:val="24"/>
          <w:lang w:val="en-US" w:eastAsia="zh-CN" w:bidi="ar"/>
        </w:rPr>
        <w:t xml:space="preserve">  本年度本单位或本单位牵头组织科技志愿者、科技志愿服务组织为服务科技工作者、服务创新驱动发展、服务全民科学素质提高、服务党和政府科学决策，在科技攻关、成果转化、人才培养、智库咨询、科学普及、脱贫攻坚等方面自愿、无偿向社会或者他人提供的公益性科技类服务活动。</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科技志愿服务组织 </w:t>
      </w:r>
      <w:r>
        <w:rPr>
          <w:rFonts w:hint="eastAsia" w:ascii="宋体" w:hAnsi="宋体" w:eastAsia="宋体" w:cs="宋体"/>
          <w:kern w:val="2"/>
          <w:sz w:val="21"/>
          <w:szCs w:val="24"/>
          <w:lang w:val="en-US" w:eastAsia="zh-CN" w:bidi="ar"/>
        </w:rPr>
        <w:t xml:space="preserve"> 截至本年12月31日，各级科协、学会和相关机构成立的科技志愿者协会、科技志愿者队伍、科技志愿服务团（队）等。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科技志愿者人数</w:t>
      </w:r>
      <w:r>
        <w:rPr>
          <w:rFonts w:hint="eastAsia" w:ascii="宋体" w:hAnsi="宋体" w:eastAsia="宋体" w:cs="宋体"/>
          <w:kern w:val="2"/>
          <w:sz w:val="21"/>
          <w:szCs w:val="24"/>
          <w:lang w:val="en-US" w:eastAsia="zh-CN" w:bidi="ar"/>
        </w:rPr>
        <w:t xml:space="preserve">  截至本年12月31日，本单位登记注册的科技志愿者人数，包括原科普志愿者。科技志愿者是指不以物质报酬为目的，利用自己的时间、科技技能、科技成果、社会影响力等，自愿为社会或他人提供公益性科技类服务的科技工作者、科技爱好者和热心科技传播的人士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科普专职人员 </w:t>
      </w:r>
      <w:r>
        <w:rPr>
          <w:rFonts w:hint="eastAsia" w:ascii="宋体" w:hAnsi="宋体" w:eastAsia="宋体" w:cs="宋体"/>
          <w:kern w:val="2"/>
          <w:sz w:val="21"/>
          <w:szCs w:val="24"/>
          <w:lang w:val="en-US" w:eastAsia="zh-CN" w:bidi="ar"/>
        </w:rPr>
        <w:t xml:space="preserve"> 截至本年12月31日，本级科协系统中从事科普工作时间占其全部工作时间 60%及以上，且领取报酬的人员。包括科普管理工作者，从事专业科普研究和创作的人员，专职科普作家，各类科普场馆的相关工作人员，科普类图书、报刊科技 ( 科普 )专栏版的编辑，电台、电视台科普频道、栏目的编导，科普网站信息加工人员等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科普兼职人员 </w:t>
      </w:r>
      <w:r>
        <w:rPr>
          <w:rFonts w:hint="eastAsia" w:ascii="宋体" w:hAnsi="宋体" w:eastAsia="宋体" w:cs="宋体"/>
          <w:kern w:val="2"/>
          <w:sz w:val="21"/>
          <w:szCs w:val="24"/>
          <w:lang w:val="en-US" w:eastAsia="zh-CN" w:bidi="ar"/>
        </w:rPr>
        <w:t xml:space="preserve"> 截至本年12月31日，在本级科协系统中非职业范围内从事科普工作，仅在某些科普活动中从事宣传、辅导、演讲等工作的人员以及工作时间不能满足科普专职人员要求的从事科普工作，且领取报酬的人员。包括进行科普讲座等科普活动的科技人员、中小学兼职科技辅导员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开展维护科技工作者权益活动 </w:t>
      </w:r>
      <w:r>
        <w:rPr>
          <w:rFonts w:hint="eastAsia" w:ascii="宋体" w:hAnsi="宋体" w:eastAsia="宋体" w:cs="宋体"/>
          <w:kern w:val="2"/>
          <w:sz w:val="21"/>
          <w:szCs w:val="24"/>
          <w:lang w:val="en-US" w:eastAsia="zh-CN" w:bidi="ar"/>
        </w:rPr>
        <w:t xml:space="preserve"> 本年度本单位组织开展或牵头组织开展的，主动代表科技工作者通过合法渠道、正常途径，合理伸展利益诉求，以加强服务科技工作者和维护科技工作者合法权益为目的，为科技工作者提供创业就业、心理疏导、法律援助、大病救助、困难群体慰问、婚恋交友、居家养老等服务的活动。</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通过群众来信、信访热线等方式服务科技工作者</w:t>
      </w:r>
      <w:r>
        <w:rPr>
          <w:rFonts w:hint="eastAsia" w:ascii="宋体" w:hAnsi="宋体" w:eastAsia="宋体" w:cs="宋体"/>
          <w:kern w:val="2"/>
          <w:sz w:val="21"/>
          <w:szCs w:val="24"/>
          <w:lang w:val="en-US" w:eastAsia="zh-CN" w:bidi="ar"/>
        </w:rPr>
        <w:t xml:space="preserve">  本年度本单位通过群众来信、信访热线等方式接到服务科技工作者诉求，并提供有效服务的次数及受益人数。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p>
    <w:p>
      <w:pPr>
        <w:keepNext w:val="0"/>
        <w:keepLines w:val="0"/>
        <w:widowControl w:val="0"/>
        <w:suppressLineNumbers w:val="0"/>
        <w:tabs>
          <w:tab w:val="left" w:pos="8280"/>
        </w:tabs>
        <w:spacing w:before="0" w:beforeAutospacing="0" w:after="0" w:afterAutospacing="0" w:line="400" w:lineRule="exact"/>
        <w:ind w:left="0" w:right="0"/>
        <w:jc w:val="center"/>
        <w:rPr>
          <w:rFonts w:hint="eastAsia" w:ascii="宋体" w:hAnsi="宋体" w:eastAsia="宋体" w:cs="宋体"/>
          <w:b/>
          <w:bCs w:val="0"/>
          <w:color w:val="000000"/>
          <w:sz w:val="30"/>
          <w:szCs w:val="30"/>
          <w:lang w:val="en-US"/>
        </w:rPr>
      </w:pPr>
      <w:r>
        <w:rPr>
          <w:rFonts w:hint="eastAsia" w:ascii="宋体" w:hAnsi="宋体" w:eastAsia="宋体" w:cs="宋体"/>
          <w:b/>
          <w:bCs w:val="0"/>
          <w:color w:val="000000"/>
          <w:kern w:val="2"/>
          <w:sz w:val="28"/>
          <w:szCs w:val="28"/>
          <w:lang w:val="en-US" w:eastAsia="zh-CN" w:bidi="ar"/>
        </w:rPr>
        <w:t>国际及港澳台地区民间科技交流</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加入国际民间科技组织</w:t>
      </w:r>
      <w:r>
        <w:rPr>
          <w:rFonts w:hint="eastAsia" w:ascii="宋体" w:hAnsi="宋体" w:eastAsia="宋体" w:cs="宋体"/>
          <w:kern w:val="2"/>
          <w:sz w:val="21"/>
          <w:szCs w:val="24"/>
          <w:lang w:val="en-US" w:eastAsia="zh-CN" w:bidi="ar"/>
        </w:rPr>
        <w:t xml:space="preserve">  截至本年12月31日，本单位代表国家、地区或学科加入国际民间科技组织的数量，其中正式国际民间科技组织是指经所在国正式注册，具有法人资质的国际组织。</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任职专家 </w:t>
      </w:r>
      <w:r>
        <w:rPr>
          <w:rFonts w:hint="eastAsia" w:ascii="宋体" w:hAnsi="宋体" w:eastAsia="宋体" w:cs="宋体"/>
          <w:kern w:val="2"/>
          <w:sz w:val="21"/>
          <w:szCs w:val="24"/>
          <w:lang w:val="en-US" w:eastAsia="zh-CN" w:bidi="ar"/>
        </w:rPr>
        <w:t xml:space="preserve"> 截至本年12月31日，经本单位培养推荐、且已在国际民间科技组织中任职的专家人员总数。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高级别任职专家 </w:t>
      </w:r>
      <w:r>
        <w:rPr>
          <w:rFonts w:hint="eastAsia" w:ascii="宋体" w:hAnsi="宋体" w:eastAsia="宋体" w:cs="宋体"/>
          <w:kern w:val="2"/>
          <w:sz w:val="21"/>
          <w:szCs w:val="24"/>
          <w:lang w:val="en-US" w:eastAsia="zh-CN" w:bidi="ar"/>
        </w:rPr>
        <w:t xml:space="preserve"> 截至本年12月31日，在核心领导层任职专家为高级别任职专家，包括：主席、副主席、执委、秘书长、司库或相当职务的任职专家等。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一般级别任职专家 </w:t>
      </w:r>
      <w:r>
        <w:rPr>
          <w:rFonts w:hint="eastAsia" w:ascii="宋体" w:hAnsi="宋体" w:eastAsia="宋体" w:cs="宋体"/>
          <w:kern w:val="2"/>
          <w:sz w:val="21"/>
          <w:szCs w:val="24"/>
          <w:lang w:val="en-US" w:eastAsia="zh-CN" w:bidi="ar"/>
        </w:rPr>
        <w:t xml:space="preserve"> 截至本年12月31日，在核心领导层以外的专委会或其他常设机构任职的专家。</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普通工作人员 </w:t>
      </w:r>
      <w:r>
        <w:rPr>
          <w:rFonts w:hint="eastAsia" w:ascii="宋体" w:hAnsi="宋体" w:eastAsia="宋体" w:cs="宋体"/>
          <w:kern w:val="2"/>
          <w:sz w:val="21"/>
          <w:szCs w:val="24"/>
          <w:lang w:val="en-US" w:eastAsia="zh-CN" w:bidi="ar"/>
        </w:rPr>
        <w:t xml:space="preserve"> 截至本年12月31日，经本单位培养推荐、且已在国际民间科技组织中任职的普通工作（非专家）人员总数。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参加国际科学计划 </w:t>
      </w:r>
      <w:r>
        <w:rPr>
          <w:rFonts w:hint="eastAsia" w:ascii="宋体" w:hAnsi="宋体" w:eastAsia="宋体" w:cs="宋体"/>
          <w:kern w:val="2"/>
          <w:sz w:val="21"/>
          <w:szCs w:val="24"/>
          <w:lang w:val="en-US" w:eastAsia="zh-CN" w:bidi="ar"/>
        </w:rPr>
        <w:t xml:space="preserve"> 截至本年12月31日，本单位及所联系的专家参与国际民间科技组织发起或主导的国际科学计划。</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参加大陆境外科技活动人数</w:t>
      </w:r>
      <w:r>
        <w:rPr>
          <w:rFonts w:hint="eastAsia" w:ascii="宋体" w:hAnsi="宋体" w:eastAsia="宋体" w:cs="宋体"/>
          <w:kern w:val="2"/>
          <w:sz w:val="21"/>
          <w:szCs w:val="24"/>
          <w:lang w:val="en-US" w:eastAsia="zh-CN" w:bidi="ar"/>
        </w:rPr>
        <w:t xml:space="preserve">  本年度本单位组织参加的大陆境外（含港、澳、台地区）会议、展览、经贸、访问考察、科研、培训等科技活动的总人数。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接待大陆境外专家学者  </w:t>
      </w:r>
      <w:r>
        <w:rPr>
          <w:rFonts w:hint="eastAsia" w:ascii="宋体" w:hAnsi="宋体" w:eastAsia="宋体" w:cs="宋体"/>
          <w:kern w:val="2"/>
          <w:sz w:val="21"/>
          <w:szCs w:val="24"/>
          <w:lang w:val="en-US" w:eastAsia="zh-CN" w:bidi="ar"/>
        </w:rPr>
        <w:t xml:space="preserve">本年度本单位单独或牵头接待的来自境外（含港、澳、台地区）参加学术交流活动、科技人文交流活动、专业技术培训、应用项目对接洽谈、科学教研等科技活动的专家学者。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海外人才离岸创新创业基地 </w:t>
      </w:r>
      <w:r>
        <w:rPr>
          <w:rFonts w:hint="eastAsia" w:ascii="宋体" w:hAnsi="宋体" w:eastAsia="宋体" w:cs="宋体"/>
          <w:kern w:val="2"/>
          <w:sz w:val="21"/>
          <w:szCs w:val="24"/>
          <w:lang w:val="en-US" w:eastAsia="zh-CN" w:bidi="ar"/>
        </w:rPr>
        <w:t xml:space="preserve"> 截至本年12月31日，本级科协已建立或认定的，为促进海内外创新创业服务机构和创新创业团队的交流合作，促进海外人才离岸创新创业工作，推动更多海外人才回国创业以及更多海外创新成果在中国落地转化的创新创业基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海智计划工作基地 </w:t>
      </w:r>
      <w:r>
        <w:rPr>
          <w:rFonts w:hint="eastAsia" w:ascii="宋体" w:hAnsi="宋体" w:eastAsia="宋体" w:cs="宋体"/>
          <w:kern w:val="2"/>
          <w:sz w:val="21"/>
          <w:szCs w:val="24"/>
          <w:lang w:val="en-US" w:eastAsia="zh-CN" w:bidi="ar"/>
        </w:rPr>
        <w:t xml:space="preserve"> 截至本年12月31日，本级科协已建立或认定的，为加强与海外华人科技团体的联系，充分发挥海外人才和智力优势，切实发挥出海智平台以才引才、以才聚才的作用，发动全国学会和地方科协共同参与，为海外人才回国工作、为国服务搭建的海智计划工作平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p>
    <w:p>
      <w:pPr>
        <w:keepNext w:val="0"/>
        <w:keepLines w:val="0"/>
        <w:widowControl w:val="0"/>
        <w:suppressLineNumbers w:val="0"/>
        <w:tabs>
          <w:tab w:val="left" w:pos="8280"/>
        </w:tabs>
        <w:spacing w:before="0" w:beforeAutospacing="0" w:after="0" w:afterAutospacing="0" w:line="400" w:lineRule="exact"/>
        <w:ind w:left="0" w:right="0"/>
        <w:jc w:val="center"/>
        <w:rPr>
          <w:rFonts w:hint="eastAsia" w:ascii="宋体" w:hAnsi="宋体" w:eastAsia="宋体" w:cs="宋体"/>
          <w:b/>
          <w:bCs w:val="0"/>
          <w:color w:val="000000"/>
          <w:sz w:val="32"/>
          <w:szCs w:val="32"/>
          <w:lang w:val="en-US"/>
        </w:rPr>
      </w:pPr>
      <w:r>
        <w:rPr>
          <w:rFonts w:hint="eastAsia" w:ascii="宋体" w:hAnsi="宋体" w:eastAsia="宋体" w:cs="宋体"/>
          <w:b/>
          <w:bCs w:val="0"/>
          <w:color w:val="000000"/>
          <w:kern w:val="2"/>
          <w:sz w:val="28"/>
          <w:szCs w:val="28"/>
          <w:lang w:val="en-US" w:eastAsia="zh-CN" w:bidi="ar"/>
        </w:rPr>
        <w:t>学术交流</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开展推进创新创业活动 </w:t>
      </w:r>
      <w:r>
        <w:rPr>
          <w:rFonts w:hint="eastAsia" w:ascii="宋体" w:hAnsi="宋体" w:eastAsia="宋体" w:cs="宋体"/>
          <w:kern w:val="2"/>
          <w:sz w:val="21"/>
          <w:szCs w:val="24"/>
          <w:lang w:val="en-US" w:eastAsia="zh-CN" w:bidi="ar"/>
        </w:rPr>
        <w:t xml:space="preserve"> 本年度本单位为推进创新创业而开展的各项工作，举办的各项活动。活动期间在中国各地举办政策宣传、展览展示、经验交流、信息发布、文化传播、互动对接、投资交易、成果转化等活动，促进各类创业创新要素聚集交流对接，在全社会营造良好创业创新氛围。</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举办竞赛、论坛、展览等</w:t>
      </w:r>
      <w:r>
        <w:rPr>
          <w:rFonts w:hint="eastAsia" w:ascii="宋体" w:hAnsi="宋体" w:eastAsia="宋体" w:cs="宋体"/>
          <w:kern w:val="2"/>
          <w:sz w:val="21"/>
          <w:szCs w:val="24"/>
          <w:lang w:val="en-US" w:eastAsia="zh-CN" w:bidi="ar"/>
        </w:rPr>
        <w:t xml:space="preserve">  本年度本单位主办或承办的各种创新创业竞赛、论坛、对话会、座谈会、讨论会、展览、展示等营造创业创新氛围、展示“双创”成果、探讨“双创”理论与实践的活动。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开展咨询、教育、培训等 </w:t>
      </w:r>
      <w:r>
        <w:rPr>
          <w:rFonts w:hint="eastAsia" w:ascii="宋体" w:hAnsi="宋体" w:eastAsia="宋体" w:cs="宋体"/>
          <w:kern w:val="2"/>
          <w:sz w:val="21"/>
          <w:szCs w:val="24"/>
          <w:lang w:val="en-US" w:eastAsia="zh-CN" w:bidi="ar"/>
        </w:rPr>
        <w:t xml:space="preserve"> 本年度内本单位主办或承办的各种创新创业咨询、启蒙、培训、教育等宣传创新创业理念、培育创新创业人才、解答疑惑、助力发展的活动。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开展投融资、成果转化等 </w:t>
      </w:r>
      <w:r>
        <w:rPr>
          <w:rFonts w:hint="eastAsia" w:ascii="宋体" w:hAnsi="宋体" w:eastAsia="宋体" w:cs="宋体"/>
          <w:kern w:val="2"/>
          <w:sz w:val="21"/>
          <w:szCs w:val="24"/>
          <w:lang w:val="en-US" w:eastAsia="zh-CN" w:bidi="ar"/>
        </w:rPr>
        <w:t xml:space="preserve"> 本年度内本单位开展或参加的各种创新创业项目路演、发布、投融资、对接、洽谈、交易、转化、技术咨询、课题攻关等推进创新创业项目健康发展转化的活动。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参与服务的科技工作者 </w:t>
      </w:r>
      <w:r>
        <w:rPr>
          <w:rFonts w:hint="eastAsia" w:ascii="宋体" w:hAnsi="宋体" w:eastAsia="宋体" w:cs="宋体"/>
          <w:kern w:val="2"/>
          <w:sz w:val="21"/>
          <w:szCs w:val="24"/>
          <w:lang w:val="en-US" w:eastAsia="zh-CN" w:bidi="ar"/>
        </w:rPr>
        <w:t xml:space="preserve"> 本年度本单位在组织实施创新创业活动过程中，参与中国科协、地方科协和各级学会组织的决策咨询、评价评估、成果转化、技术推广、项目对接、技术服务、培训讲座等“双创”工作的科技工作者。</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专家 </w:t>
      </w:r>
      <w:r>
        <w:rPr>
          <w:rFonts w:hint="eastAsia" w:ascii="宋体" w:hAnsi="宋体" w:eastAsia="宋体" w:cs="宋体"/>
          <w:kern w:val="2"/>
          <w:sz w:val="21"/>
          <w:szCs w:val="24"/>
          <w:lang w:val="en-US" w:eastAsia="zh-CN" w:bidi="ar"/>
        </w:rPr>
        <w:t xml:space="preserve"> 在学术、技术等方面有专项技能和专业知识的副高级职称及以上人士。</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专家服务工作站（中心）</w:t>
      </w:r>
      <w:r>
        <w:rPr>
          <w:rFonts w:hint="eastAsia" w:ascii="宋体" w:hAnsi="宋体" w:eastAsia="宋体" w:cs="宋体"/>
          <w:kern w:val="2"/>
          <w:sz w:val="21"/>
          <w:szCs w:val="24"/>
          <w:lang w:val="en-US" w:eastAsia="zh-CN" w:bidi="ar"/>
        </w:rPr>
        <w:t xml:space="preserve">  截至本年12月31日，本单位同有关单位，为高层次专家直接参与经济建设和社会服务而组建的专家科技服务机构。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专家进（站、中心）人数 </w:t>
      </w:r>
      <w:r>
        <w:rPr>
          <w:rFonts w:hint="eastAsia" w:ascii="宋体" w:hAnsi="宋体" w:eastAsia="宋体" w:cs="宋体"/>
          <w:kern w:val="2"/>
          <w:sz w:val="21"/>
          <w:szCs w:val="24"/>
          <w:lang w:val="en-US" w:eastAsia="zh-CN" w:bidi="ar"/>
        </w:rPr>
        <w:t xml:space="preserve"> 截至本年12月31日，本单位以设站单位名义聘请进入专家工作站的专家人数。由颁发证书单位填报。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专家服务团队</w:t>
      </w:r>
      <w:r>
        <w:rPr>
          <w:rFonts w:hint="eastAsia" w:ascii="宋体" w:hAnsi="宋体" w:eastAsia="宋体" w:cs="宋体"/>
          <w:kern w:val="2"/>
          <w:sz w:val="21"/>
          <w:szCs w:val="24"/>
          <w:lang w:val="en-US" w:eastAsia="zh-CN" w:bidi="ar"/>
        </w:rPr>
        <w:t xml:space="preserve">  截至本年12月31日，本单位根据项目合作需要，按专业特点牵头组织的专家服务团队，打破单位界限，进行专家资源的整合，承担科学普及、科技攻关、决策咨询、工程论证、技术指导、科技扶贫等相关合作。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参加服务团队专家人数</w:t>
      </w:r>
      <w:r>
        <w:rPr>
          <w:rFonts w:hint="eastAsia" w:ascii="宋体" w:hAnsi="宋体" w:eastAsia="宋体" w:cs="宋体"/>
          <w:kern w:val="2"/>
          <w:sz w:val="21"/>
          <w:szCs w:val="24"/>
          <w:lang w:val="en-US" w:eastAsia="zh-CN" w:bidi="ar"/>
        </w:rPr>
        <w:t xml:space="preserve">  截至本年12月31日，参加本单位牵头组织专家服务团队的专家人数。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技术标准研制数量</w:t>
      </w:r>
      <w:r>
        <w:rPr>
          <w:rFonts w:hint="eastAsia" w:ascii="宋体" w:hAnsi="宋体" w:eastAsia="宋体" w:cs="宋体"/>
          <w:kern w:val="2"/>
          <w:sz w:val="21"/>
          <w:szCs w:val="24"/>
          <w:lang w:val="en-US" w:eastAsia="zh-CN" w:bidi="ar"/>
        </w:rPr>
        <w:t xml:space="preserve">  截至本年12月31日，经公认机构批准的、非强制执行的、供通用或重复使用的产品或相关工艺和生产方法的规则、指南或特性的文件等，其实质就是对一个或几个生产技术设立的必须符合要求的条件以及能达到此标准的实施技术。团体标准研制数量由团体按照团体确立的标准制定程序自主制定发布，由社会自愿采用的标准。</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团体标准研制数量 </w:t>
      </w:r>
      <w:r>
        <w:rPr>
          <w:rFonts w:hint="eastAsia" w:ascii="宋体" w:hAnsi="宋体" w:eastAsia="宋体" w:cs="宋体"/>
          <w:kern w:val="2"/>
          <w:sz w:val="21"/>
          <w:szCs w:val="24"/>
          <w:lang w:val="en-US" w:eastAsia="zh-CN" w:bidi="ar"/>
        </w:rPr>
        <w:t xml:space="preserve"> 截至本年12月31日，由团体按照团体确立的标准制定程序自主制定发布，由社会自愿采用的标准。</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国内学术会议 </w:t>
      </w:r>
      <w:r>
        <w:rPr>
          <w:rFonts w:hint="eastAsia" w:ascii="宋体" w:hAnsi="宋体" w:eastAsia="宋体" w:cs="宋体"/>
          <w:kern w:val="2"/>
          <w:sz w:val="21"/>
          <w:szCs w:val="24"/>
          <w:lang w:val="en-US" w:eastAsia="zh-CN" w:bidi="ar"/>
        </w:rPr>
        <w:t xml:space="preserve"> 本年度在我国境内，由本单位主办或牵头主办的综合交叉性、专业性高端前沿等系列学术研讨会、交流会、报告会和论坛等。学术会议参加人员主要由国内有关专家、学者及科技人员等组成。 注：同一会议分论坛场次不重复统计。</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学术年会 </w:t>
      </w:r>
      <w:r>
        <w:rPr>
          <w:rFonts w:hint="eastAsia" w:ascii="宋体" w:hAnsi="宋体" w:eastAsia="宋体" w:cs="宋体"/>
          <w:kern w:val="2"/>
          <w:sz w:val="21"/>
          <w:szCs w:val="24"/>
          <w:lang w:val="en-US" w:eastAsia="zh-CN" w:bidi="ar"/>
        </w:rPr>
        <w:t xml:space="preserve"> 学术年会是学术会议中一种制度性的会议形式，通常是定期（一年或多年）召开的一种大型综合性或主题型学术年会会议，与会代表涵盖全学科或全专业领域。</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国内学术会议参加人数 </w:t>
      </w:r>
      <w:r>
        <w:rPr>
          <w:rFonts w:hint="eastAsia" w:ascii="宋体" w:hAnsi="宋体" w:eastAsia="宋体" w:cs="宋体"/>
          <w:kern w:val="2"/>
          <w:sz w:val="21"/>
          <w:szCs w:val="24"/>
          <w:lang w:val="en-US" w:eastAsia="zh-CN" w:bidi="ar"/>
        </w:rPr>
        <w:t xml:space="preserve"> 本年度本单位主办的国内学术会议参加总人数。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国内学术会议交流论文、报告 </w:t>
      </w:r>
      <w:r>
        <w:rPr>
          <w:rFonts w:hint="eastAsia" w:ascii="宋体" w:hAnsi="宋体" w:eastAsia="宋体" w:cs="宋体"/>
          <w:kern w:val="2"/>
          <w:sz w:val="21"/>
          <w:szCs w:val="24"/>
          <w:lang w:val="en-US" w:eastAsia="zh-CN" w:bidi="ar"/>
        </w:rPr>
        <w:t xml:space="preserve"> 本年度本单位主办的国内学术会议交流论文、报告等的篇数。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境内国际学术会议 </w:t>
      </w:r>
      <w:r>
        <w:rPr>
          <w:rFonts w:hint="eastAsia" w:ascii="宋体" w:hAnsi="宋体" w:eastAsia="宋体" w:cs="宋体"/>
          <w:kern w:val="2"/>
          <w:sz w:val="21"/>
          <w:szCs w:val="24"/>
          <w:lang w:val="en-US" w:eastAsia="zh-CN" w:bidi="ar"/>
        </w:rPr>
        <w:t xml:space="preserve"> 本年度在我国境内，由本单位主办或牵头主办以及受国际组织委托承办的以学术交流为目的研讨会、交流会、报告会和论坛等。与会代表来自三个或三个以上国家或地区（不含港、澳、台地区）。以提交学术论文、做学术报告、展示学术海报等形式参与交流。注：同一会议分论坛场次不重复统计。</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境内国际学术会议参加人数 </w:t>
      </w:r>
      <w:r>
        <w:rPr>
          <w:rFonts w:hint="eastAsia" w:ascii="宋体" w:hAnsi="宋体" w:eastAsia="宋体" w:cs="宋体"/>
          <w:kern w:val="2"/>
          <w:sz w:val="21"/>
          <w:szCs w:val="24"/>
          <w:lang w:val="en-US" w:eastAsia="zh-CN" w:bidi="ar"/>
        </w:rPr>
        <w:t xml:space="preserve"> 本年度本单位主办的境内国际学术会议参加总人数。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境外专家学者  </w:t>
      </w:r>
      <w:r>
        <w:rPr>
          <w:rFonts w:hint="eastAsia" w:ascii="宋体" w:hAnsi="宋体" w:eastAsia="宋体" w:cs="宋体"/>
          <w:kern w:val="2"/>
          <w:sz w:val="21"/>
          <w:szCs w:val="24"/>
          <w:lang w:val="en-US" w:eastAsia="zh-CN" w:bidi="ar"/>
        </w:rPr>
        <w:t>本年度本单位主办的境内国际学术会议参加人员中境外专家人数。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境内国际学术会议交流论文、报告  </w:t>
      </w:r>
      <w:r>
        <w:rPr>
          <w:rFonts w:hint="eastAsia" w:ascii="宋体" w:hAnsi="宋体" w:eastAsia="宋体" w:cs="宋体"/>
          <w:kern w:val="2"/>
          <w:sz w:val="21"/>
          <w:szCs w:val="24"/>
          <w:lang w:val="en-US" w:eastAsia="zh-CN" w:bidi="ar"/>
        </w:rPr>
        <w:t>本年度本单位主办的境内国际学术会议交流论文、报告等的篇数。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港澳台地区学术会议</w:t>
      </w:r>
      <w:r>
        <w:rPr>
          <w:rFonts w:hint="eastAsia" w:ascii="宋体" w:hAnsi="宋体" w:eastAsia="宋体" w:cs="宋体"/>
          <w:kern w:val="2"/>
          <w:sz w:val="21"/>
          <w:szCs w:val="24"/>
          <w:lang w:val="en-US" w:eastAsia="zh-CN" w:bidi="ar"/>
        </w:rPr>
        <w:t xml:space="preserve">  本年度由本单位和港澳台地区有关组织联合主办的以学术交流为目的研讨会、交流会、报告会和论坛等。来自港澳台地区的与会代表人数占参会总数的三分之一以上。以提交学术论文、做学术报告、展示学术海报等形式参与交流。注：同一会议分论坛场次不重复统计。</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港澳台地区学术会议参加人数 </w:t>
      </w:r>
      <w:r>
        <w:rPr>
          <w:rFonts w:hint="eastAsia" w:ascii="宋体" w:hAnsi="宋体" w:eastAsia="宋体" w:cs="宋体"/>
          <w:kern w:val="2"/>
          <w:sz w:val="21"/>
          <w:szCs w:val="24"/>
          <w:lang w:val="en-US" w:eastAsia="zh-CN" w:bidi="ar"/>
        </w:rPr>
        <w:t xml:space="preserve"> 本年度本单位主办的港澳台地区学术会议参加总人数。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港澳台地区学术会议交流论文、报告</w:t>
      </w:r>
      <w:r>
        <w:rPr>
          <w:rFonts w:hint="eastAsia" w:ascii="宋体" w:hAnsi="宋体" w:eastAsia="宋体" w:cs="宋体"/>
          <w:kern w:val="2"/>
          <w:sz w:val="21"/>
          <w:szCs w:val="24"/>
          <w:lang w:val="en-US" w:eastAsia="zh-CN" w:bidi="ar"/>
        </w:rPr>
        <w:t xml:space="preserve"> </w:t>
      </w:r>
      <w:r>
        <w:rPr>
          <w:rFonts w:hint="eastAsia" w:ascii="黑体" w:hAnsi="宋体" w:eastAsia="黑体" w:cs="黑体"/>
          <w:kern w:val="2"/>
          <w:sz w:val="21"/>
          <w:szCs w:val="21"/>
          <w:lang w:val="en-US" w:eastAsia="zh-CN" w:bidi="ar"/>
        </w:rPr>
        <w:t xml:space="preserve"> </w:t>
      </w:r>
      <w:r>
        <w:rPr>
          <w:rFonts w:hint="eastAsia" w:ascii="宋体" w:hAnsi="宋体" w:eastAsia="宋体" w:cs="宋体"/>
          <w:kern w:val="2"/>
          <w:sz w:val="21"/>
          <w:szCs w:val="24"/>
          <w:lang w:val="en-US" w:eastAsia="zh-CN" w:bidi="ar"/>
        </w:rPr>
        <w:t>本年度本单位主办的港澳台地区学术会议交流论文、报告等的篇数。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主办科技期刊 </w:t>
      </w:r>
      <w:r>
        <w:rPr>
          <w:rFonts w:hint="eastAsia" w:ascii="宋体" w:hAnsi="宋体" w:eastAsia="宋体" w:cs="宋体"/>
          <w:kern w:val="2"/>
          <w:sz w:val="21"/>
          <w:szCs w:val="24"/>
          <w:lang w:val="en-US" w:eastAsia="zh-CN" w:bidi="ar"/>
        </w:rPr>
        <w:t xml:space="preserve"> 截至本年12月31日，由本单位主办，具有固定刊名、刊期、年卷或年月顺序编号、印刷成册、以报道科学技术为主要内容的连续出版物。包括学术期刊、综合期刊、技术期刊、科普期刊和检索期刊。不包括各类内部刊物。两个以上主办单位合办期刊，须确定一个主办单位。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实行开放存取的期刊 </w:t>
      </w:r>
      <w:r>
        <w:rPr>
          <w:rFonts w:hint="eastAsia" w:ascii="宋体" w:hAnsi="宋体" w:eastAsia="宋体" w:cs="宋体"/>
          <w:kern w:val="2"/>
          <w:sz w:val="21"/>
          <w:szCs w:val="24"/>
          <w:lang w:val="en-US" w:eastAsia="zh-CN" w:bidi="ar"/>
        </w:rPr>
        <w:t xml:space="preserve"> 截至本年12月31日，由本单位主办的开放获取（Open Access）期刊是在线出版物，采用数字化出版、网络传播、作者或机构付费（版权属于作者）、读者免费获得的出版模式。</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科技期刊发行量 </w:t>
      </w:r>
      <w:r>
        <w:rPr>
          <w:rFonts w:hint="eastAsia" w:ascii="宋体" w:hAnsi="宋体" w:eastAsia="宋体" w:cs="宋体"/>
          <w:kern w:val="2"/>
          <w:sz w:val="21"/>
          <w:szCs w:val="24"/>
          <w:lang w:val="en-US" w:eastAsia="zh-CN" w:bidi="ar"/>
        </w:rPr>
        <w:t xml:space="preserve"> 本年度本单位主办的本科技期刊的发行量。</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p>
    <w:p>
      <w:pPr>
        <w:keepNext w:val="0"/>
        <w:keepLines w:val="0"/>
        <w:widowControl w:val="0"/>
        <w:suppressLineNumbers w:val="0"/>
        <w:tabs>
          <w:tab w:val="left" w:pos="8280"/>
        </w:tabs>
        <w:spacing w:before="0" w:beforeAutospacing="0" w:after="0" w:afterAutospacing="0" w:line="400" w:lineRule="exact"/>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科学普及</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实体科技馆数量</w:t>
      </w:r>
      <w:r>
        <w:rPr>
          <w:rFonts w:hint="eastAsia" w:ascii="宋体" w:hAnsi="宋体" w:eastAsia="宋体" w:cs="宋体"/>
          <w:kern w:val="2"/>
          <w:sz w:val="21"/>
          <w:szCs w:val="24"/>
          <w:lang w:val="en-US" w:eastAsia="zh-CN" w:bidi="ar"/>
        </w:rPr>
        <w:t xml:space="preserve">  截至本年12月31日，本单位拥有所有权或使用权，具备展览教育、培训教育、实验教育等功能，面向公众已建成且常年开馆的社会科技教育固定设施。</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实行免费开放的科技馆  </w:t>
      </w:r>
      <w:r>
        <w:rPr>
          <w:rFonts w:hint="eastAsia" w:ascii="宋体" w:hAnsi="宋体" w:eastAsia="宋体" w:cs="宋体"/>
          <w:kern w:val="2"/>
          <w:sz w:val="21"/>
          <w:szCs w:val="24"/>
          <w:lang w:val="en-US" w:eastAsia="zh-CN" w:bidi="ar"/>
        </w:rPr>
        <w:t>截至本年12月31日，本级科协所属，符合科技馆建设标准，具有展教功能，免费向公众开放的科技馆。</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实体科技馆建筑面积 </w:t>
      </w:r>
      <w:r>
        <w:rPr>
          <w:rFonts w:hint="eastAsia" w:ascii="宋体" w:hAnsi="宋体" w:eastAsia="宋体" w:cs="宋体"/>
          <w:kern w:val="2"/>
          <w:sz w:val="21"/>
          <w:szCs w:val="24"/>
          <w:lang w:val="en-US" w:eastAsia="zh-CN" w:bidi="ar"/>
        </w:rPr>
        <w:t xml:space="preserve"> 截至本年12月31日，本单位拥有所有权或使用权的科技馆的展览教育、公众服务、业务研究、管理保障等用房主体建筑面积总和。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实体科技馆展厅面积 </w:t>
      </w:r>
      <w:r>
        <w:rPr>
          <w:rFonts w:hint="eastAsia" w:ascii="宋体" w:hAnsi="宋体" w:eastAsia="宋体" w:cs="宋体"/>
          <w:kern w:val="2"/>
          <w:sz w:val="21"/>
          <w:szCs w:val="24"/>
          <w:lang w:val="en-US" w:eastAsia="zh-CN" w:bidi="ar"/>
        </w:rPr>
        <w:t xml:space="preserve"> 截至本年12月31日，本单位拥有所有权或使用权的科技馆内专门用于布置常设展览和短期展览的用房（场所）的使用面积。</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科技馆参观人次 </w:t>
      </w:r>
      <w:r>
        <w:rPr>
          <w:rFonts w:hint="eastAsia" w:ascii="宋体" w:hAnsi="宋体" w:eastAsia="宋体" w:cs="宋体"/>
          <w:kern w:val="2"/>
          <w:sz w:val="21"/>
          <w:szCs w:val="24"/>
          <w:lang w:val="en-US" w:eastAsia="zh-CN" w:bidi="ar"/>
        </w:rPr>
        <w:t xml:space="preserve"> 本年度接待参观科技馆的总人次。</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数字科技馆数量 </w:t>
      </w:r>
      <w:r>
        <w:rPr>
          <w:rFonts w:hint="eastAsia" w:ascii="宋体" w:hAnsi="宋体" w:eastAsia="宋体" w:cs="宋体"/>
          <w:kern w:val="2"/>
          <w:sz w:val="21"/>
          <w:szCs w:val="24"/>
          <w:lang w:val="en-US" w:eastAsia="zh-CN" w:bidi="ar"/>
        </w:rPr>
        <w:t xml:space="preserve"> 截至本年12月31日，本单位以激发公众科学兴趣、提高公众科学素质为目标，面向全体公众，特别是青少年群体，搭建的一个基于互联网传播的公益性科普服务平台或网络科普园地。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流动科技馆  </w:t>
      </w:r>
      <w:r>
        <w:rPr>
          <w:rFonts w:hint="eastAsia" w:ascii="宋体" w:hAnsi="宋体" w:eastAsia="宋体" w:cs="宋体"/>
          <w:kern w:val="2"/>
          <w:sz w:val="21"/>
          <w:szCs w:val="24"/>
          <w:lang w:val="en-US" w:eastAsia="zh-CN" w:bidi="ar"/>
        </w:rPr>
        <w:t>截至本年12月31日，本单位获得中国科协配发或者自行研发的用于科普活动的流动科技馆。由配发或自行研发单位填报。</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流动科技馆巡展受众人数 </w:t>
      </w:r>
      <w:r>
        <w:rPr>
          <w:rFonts w:hint="eastAsia" w:ascii="宋体" w:hAnsi="宋体" w:eastAsia="宋体" w:cs="宋体"/>
          <w:kern w:val="2"/>
          <w:sz w:val="21"/>
          <w:szCs w:val="24"/>
          <w:lang w:val="en-US" w:eastAsia="zh-CN" w:bidi="ar"/>
        </w:rPr>
        <w:t xml:space="preserve"> 本年度本单位单独或牵头组织的流动科技馆巡展所覆盖的总人数。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科普（技）活动站（室、中心）数量  截至本年12月31日，长期或定期从事向青少年科普，向公众进行科学技术传播，开展示范性、导向性科学普及活动，开展青少年科技教育，组织青少年科技竞赛等工作的社会公益性机构和场所。</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全年参加活动（培训）人数</w:t>
      </w:r>
      <w:r>
        <w:rPr>
          <w:rFonts w:hint="eastAsia" w:ascii="宋体" w:hAnsi="宋体" w:eastAsia="宋体" w:cs="宋体"/>
          <w:kern w:val="2"/>
          <w:sz w:val="21"/>
          <w:szCs w:val="24"/>
          <w:lang w:val="en-US" w:eastAsia="zh-CN" w:bidi="ar"/>
        </w:rPr>
        <w:t xml:space="preserve">  本年度参加科普活动站（中心、室）举办活动的总人数。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科普大篷车数量</w:t>
      </w:r>
      <w:r>
        <w:rPr>
          <w:rFonts w:hint="eastAsia" w:ascii="宋体" w:hAnsi="宋体" w:eastAsia="宋体" w:cs="宋体"/>
          <w:kern w:val="2"/>
          <w:sz w:val="21"/>
          <w:szCs w:val="24"/>
          <w:lang w:val="en-US" w:eastAsia="zh-CN" w:bidi="ar"/>
        </w:rPr>
        <w:t xml:space="preserve">  截至本年12月31日，本单位获得中国科协配发和自行开发的用于科普活动的大篷车。由使用大篷车单位填报。省级科协负责审核各级数量。</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科普大篷车下乡次数 </w:t>
      </w:r>
      <w:r>
        <w:rPr>
          <w:rFonts w:hint="eastAsia" w:ascii="宋体" w:hAnsi="宋体" w:eastAsia="宋体" w:cs="宋体"/>
          <w:kern w:val="2"/>
          <w:sz w:val="21"/>
          <w:szCs w:val="24"/>
          <w:lang w:val="en-US" w:eastAsia="zh-CN" w:bidi="ar"/>
        </w:rPr>
        <w:t xml:space="preserve"> 本年度本单位科普大篷车当年下乡开展科普活动的次数。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科普大篷车覆盖人数</w:t>
      </w:r>
      <w:r>
        <w:rPr>
          <w:rFonts w:hint="eastAsia" w:ascii="宋体" w:hAnsi="宋体" w:eastAsia="宋体" w:cs="宋体"/>
          <w:kern w:val="2"/>
          <w:sz w:val="21"/>
          <w:szCs w:val="24"/>
          <w:lang w:val="en-US" w:eastAsia="zh-CN" w:bidi="ar"/>
        </w:rPr>
        <w:t xml:space="preserve">  本年度本单位科普大篷车当年下乡开展科普活动所覆盖的总人次。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科普大篷车行驶里程  </w:t>
      </w:r>
      <w:r>
        <w:rPr>
          <w:rFonts w:hint="eastAsia" w:ascii="宋体" w:hAnsi="宋体" w:eastAsia="宋体" w:cs="宋体"/>
          <w:kern w:val="2"/>
          <w:sz w:val="21"/>
          <w:szCs w:val="24"/>
          <w:lang w:val="en-US" w:eastAsia="zh-CN" w:bidi="ar"/>
        </w:rPr>
        <w:t xml:space="preserve">本年度本单位科普大篷车当年开展科普活动所累计行驶的千米数。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科普大篷车展品数量 </w:t>
      </w:r>
      <w:r>
        <w:rPr>
          <w:rFonts w:hint="eastAsia" w:ascii="宋体" w:hAnsi="宋体" w:eastAsia="宋体" w:cs="宋体"/>
          <w:kern w:val="2"/>
          <w:sz w:val="21"/>
          <w:szCs w:val="24"/>
          <w:lang w:val="en-US" w:eastAsia="zh-CN" w:bidi="ar"/>
        </w:rPr>
        <w:t xml:space="preserve"> 本年度本单位科普大篷车全部展品的数量。</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 xml:space="preserve">科普画廊建筑面积（宣传栏、科技宣传橱窗）  截至本年 12 月 31 日，由本单位单独或牵头联合有关单位共同在广场、社区、村寨、公园、道路边等地方建设的、直接向公众宣传科学技术信息的具有展示功能的宣传栏、橱窗等固定科普设施。按实际建筑面积计算，单面的计算单面面积，双面的计算双面面积。单个建筑面积之和等于总面积。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科普画廊展示面积</w:t>
      </w:r>
      <w:r>
        <w:rPr>
          <w:rFonts w:hint="eastAsia" w:ascii="宋体" w:hAnsi="宋体" w:eastAsia="宋体" w:cs="宋体"/>
          <w:kern w:val="2"/>
          <w:sz w:val="21"/>
          <w:szCs w:val="24"/>
          <w:lang w:val="en-US" w:eastAsia="zh-CN" w:bidi="ar"/>
        </w:rPr>
        <w:t xml:space="preserve">  截至本年12月31日， 在本单位单独或牵头联合有关单位共同建设的科普画廊（宣传栏、橱窗）中，展示科学技术信息图片、文字的实际面积。按实际展示面积计算，单面的计算单面面积，双面的计算双面面积。单个年展示面积之和等于年展示总面积。单个年展示面积 = 每次展示面积 × 展示次数。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举办科普宣讲活动 </w:t>
      </w:r>
      <w:r>
        <w:rPr>
          <w:rFonts w:hint="eastAsia" w:ascii="宋体" w:hAnsi="宋体" w:eastAsia="宋体" w:cs="宋体"/>
          <w:kern w:val="2"/>
          <w:sz w:val="21"/>
          <w:szCs w:val="24"/>
          <w:lang w:val="en-US" w:eastAsia="zh-CN" w:bidi="ar"/>
        </w:rPr>
        <w:t xml:space="preserve"> 本年度本单位单独或牵头组织的以报告会、广播、电视、报刊、网络或其他形式举办的科普讲座和报告，以陈列实物及展示图片等形式举办的各类科普展览，组织相关专业专家组成智力团体，以科学技术为依据，向社会和公众提供的智力服务。按实际举办次数统计。包括青少年科普活动次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科普活动受众人数  </w:t>
      </w:r>
      <w:r>
        <w:rPr>
          <w:rFonts w:hint="eastAsia" w:ascii="宋体" w:hAnsi="宋体" w:eastAsia="宋体" w:cs="宋体"/>
          <w:kern w:val="2"/>
          <w:sz w:val="21"/>
          <w:szCs w:val="24"/>
          <w:lang w:val="en-US" w:eastAsia="zh-CN" w:bidi="ar"/>
        </w:rPr>
        <w:t>本年度本单位单独或牵头组织的科普宣讲活动所覆盖的总人数。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参加活动科技人员总数 </w:t>
      </w:r>
      <w:r>
        <w:rPr>
          <w:rFonts w:hint="eastAsia" w:ascii="宋体" w:hAnsi="宋体" w:eastAsia="宋体" w:cs="宋体"/>
          <w:kern w:val="2"/>
          <w:sz w:val="21"/>
          <w:szCs w:val="24"/>
          <w:lang w:val="en-US" w:eastAsia="zh-CN" w:bidi="ar"/>
        </w:rPr>
        <w:t xml:space="preserve"> 本年度参与本单位单独或牵头组织的各类科普活动的全部科技人员，包括志愿者、被邀请的专家和科技专业人员等的数量。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专家人数 </w:t>
      </w:r>
      <w:r>
        <w:rPr>
          <w:rFonts w:hint="eastAsia" w:ascii="宋体" w:hAnsi="宋体" w:eastAsia="宋体" w:cs="宋体"/>
          <w:kern w:val="2"/>
          <w:sz w:val="21"/>
          <w:szCs w:val="24"/>
          <w:lang w:val="en-US" w:eastAsia="zh-CN" w:bidi="ar"/>
        </w:rPr>
        <w:t xml:space="preserve"> 本年度参与本单位单独或牵头组织的各类科普活动的全部科技人员中专家的数量。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参加活动的学会、协会、研究会</w:t>
      </w:r>
      <w:r>
        <w:rPr>
          <w:rFonts w:hint="eastAsia" w:ascii="宋体" w:hAnsi="宋体" w:eastAsia="宋体" w:cs="宋体"/>
          <w:kern w:val="2"/>
          <w:sz w:val="21"/>
          <w:szCs w:val="24"/>
          <w:lang w:val="en-US" w:eastAsia="zh-CN" w:bidi="ar"/>
        </w:rPr>
        <w:t xml:space="preserve">  本年度参与本单位单独或牵头组织的各类科普活动的各类学会、协会、研究会的数量。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推广新技术、新品种 </w:t>
      </w:r>
      <w:r>
        <w:rPr>
          <w:rFonts w:hint="eastAsia" w:ascii="宋体" w:hAnsi="宋体" w:eastAsia="宋体" w:cs="宋体"/>
          <w:kern w:val="2"/>
          <w:sz w:val="21"/>
          <w:szCs w:val="24"/>
          <w:lang w:val="en-US" w:eastAsia="zh-CN" w:bidi="ar"/>
        </w:rPr>
        <w:t xml:space="preserve"> 本年度本单位推广的用于农业生产方面的科学新技术以及农作物新产品，包括种植，养殖，化肥农药的用法，各种生产资料的鉴别，高效农业生产模式等。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科普活动覆盖村（社区）个数 </w:t>
      </w:r>
      <w:r>
        <w:rPr>
          <w:rFonts w:hint="eastAsia" w:ascii="宋体" w:hAnsi="宋体" w:eastAsia="宋体" w:cs="宋体"/>
          <w:kern w:val="2"/>
          <w:sz w:val="21"/>
          <w:szCs w:val="24"/>
          <w:lang w:val="en-US" w:eastAsia="zh-CN" w:bidi="ar"/>
        </w:rPr>
        <w:t xml:space="preserve"> 本年度本单位单独或牵头组织的科普活动覆盖到的村（社区）的数量。例如在某社区举办多次科普活动，覆盖村按一次计算。</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青少年</w:t>
      </w:r>
      <w:r>
        <w:rPr>
          <w:rFonts w:hint="eastAsia" w:ascii="宋体" w:hAnsi="宋体" w:eastAsia="宋体" w:cs="宋体"/>
          <w:kern w:val="2"/>
          <w:sz w:val="21"/>
          <w:szCs w:val="24"/>
          <w:lang w:val="en-US" w:eastAsia="zh-CN" w:bidi="ar"/>
        </w:rPr>
        <w:t xml:space="preserve">  一般泛指18周年以下的人员。</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举办青少年科技竞赛 </w:t>
      </w:r>
      <w:r>
        <w:rPr>
          <w:rFonts w:hint="eastAsia" w:ascii="宋体" w:hAnsi="宋体" w:eastAsia="宋体" w:cs="宋体"/>
          <w:kern w:val="2"/>
          <w:sz w:val="21"/>
          <w:szCs w:val="24"/>
          <w:lang w:val="en-US" w:eastAsia="zh-CN" w:bidi="ar"/>
        </w:rPr>
        <w:t xml:space="preserve"> 本年度本单位独立举办或牵头组织举办的旨在推动青少年科技活动蓬勃开展，培养青少年创新精神和实践能力，提高青少年科技素质，鼓励优秀人才涌现，推进科技普及发展的各类科技竞赛活动。</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参加人数 </w:t>
      </w:r>
      <w:r>
        <w:rPr>
          <w:rFonts w:hint="eastAsia" w:ascii="宋体" w:hAnsi="宋体" w:eastAsia="宋体" w:cs="宋体"/>
          <w:kern w:val="2"/>
          <w:sz w:val="21"/>
          <w:szCs w:val="24"/>
          <w:lang w:val="en-US" w:eastAsia="zh-CN" w:bidi="ar"/>
        </w:rPr>
        <w:t xml:space="preserve"> 本年度本单位举办的青少年科技竞赛参加人数。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获奖人数</w:t>
      </w:r>
      <w:r>
        <w:rPr>
          <w:rFonts w:hint="eastAsia" w:ascii="宋体" w:hAnsi="宋体" w:eastAsia="宋体" w:cs="宋体"/>
          <w:kern w:val="2"/>
          <w:sz w:val="21"/>
          <w:szCs w:val="24"/>
          <w:lang w:val="en-US" w:eastAsia="zh-CN" w:bidi="ar"/>
        </w:rPr>
        <w:t xml:space="preserve">  本年度本单位举办的青少年科技竞赛获奖人数。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青少年参加国际及港澳台科技交流活动</w:t>
      </w:r>
      <w:r>
        <w:rPr>
          <w:rFonts w:hint="eastAsia" w:ascii="宋体" w:hAnsi="宋体" w:eastAsia="宋体" w:cs="宋体"/>
          <w:kern w:val="2"/>
          <w:sz w:val="21"/>
          <w:szCs w:val="24"/>
          <w:lang w:val="en-US" w:eastAsia="zh-CN" w:bidi="ar"/>
        </w:rPr>
        <w:t xml:space="preserve">  本年度本单位组织国内优秀青少年参加国际及港澳台地区青少年科技竞赛和交流活动以及代表国家参加国际奥林匹学科竞赛。</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举办青少年高校科学营  </w:t>
      </w:r>
      <w:r>
        <w:rPr>
          <w:rFonts w:hint="eastAsia" w:ascii="宋体" w:hAnsi="宋体" w:eastAsia="宋体" w:cs="宋体"/>
          <w:kern w:val="2"/>
          <w:sz w:val="21"/>
          <w:szCs w:val="24"/>
          <w:lang w:val="en-US" w:eastAsia="zh-CN" w:bidi="ar"/>
        </w:rPr>
        <w:t>本年度由中国科协、教育部共同主办的青少年高校科学营活动。</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参加人数  </w:t>
      </w:r>
      <w:r>
        <w:rPr>
          <w:rFonts w:hint="eastAsia" w:ascii="宋体" w:hAnsi="宋体" w:eastAsia="宋体" w:cs="宋体"/>
          <w:kern w:val="2"/>
          <w:sz w:val="21"/>
          <w:szCs w:val="24"/>
          <w:lang w:val="en-US" w:eastAsia="zh-CN" w:bidi="ar"/>
        </w:rPr>
        <w:t>本年度由中国科协、教育部共同主办的青少年高校科学营活动参加人数。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编印青少年科技教育资料 </w:t>
      </w:r>
      <w:r>
        <w:rPr>
          <w:rFonts w:hint="eastAsia" w:ascii="宋体" w:hAnsi="宋体" w:eastAsia="宋体" w:cs="宋体"/>
          <w:kern w:val="2"/>
          <w:sz w:val="21"/>
          <w:szCs w:val="24"/>
          <w:lang w:val="en-US" w:eastAsia="zh-CN" w:bidi="ar"/>
        </w:rPr>
        <w:t xml:space="preserve"> 本年度本单位编印的以青少年科技教育为题材的论文集、画册、活动指导手册、宣传资料、汇编等。</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举办青少年科技教育活动和培训次数  </w:t>
      </w:r>
      <w:r>
        <w:rPr>
          <w:rFonts w:hint="eastAsia" w:ascii="宋体" w:hAnsi="宋体" w:eastAsia="宋体" w:cs="宋体"/>
          <w:kern w:val="2"/>
          <w:sz w:val="21"/>
          <w:szCs w:val="24"/>
          <w:lang w:val="en-US" w:eastAsia="zh-CN" w:bidi="ar"/>
        </w:rPr>
        <w:t>本年度本单位单独和牵头组织的向青少年、科技辅导员和各级管理工作者普及科学技术、提供展示和交流平台的主题性科普活动，以及相关的实用技术和技能培训活动。</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中学生英才计划培养学生 </w:t>
      </w:r>
      <w:r>
        <w:rPr>
          <w:rFonts w:hint="eastAsia" w:ascii="宋体" w:hAnsi="宋体" w:eastAsia="宋体" w:cs="宋体"/>
          <w:kern w:val="2"/>
          <w:sz w:val="21"/>
          <w:szCs w:val="24"/>
          <w:lang w:val="en-US" w:eastAsia="zh-CN" w:bidi="ar"/>
        </w:rPr>
        <w:t xml:space="preserve"> 本年度本单位根据中国科协和教育部联合开展，落实“支持有条件的高中与大学、科研院所合作开展创新人才培养研究和试验，建立创新人才培养基地”的要求，发现和培养一批具有科学潜质的科技创新后备人才的数量。</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编著科技图书种数  </w:t>
      </w:r>
      <w:r>
        <w:rPr>
          <w:rFonts w:hint="eastAsia" w:ascii="宋体" w:hAnsi="宋体" w:eastAsia="宋体" w:cs="宋体"/>
          <w:kern w:val="2"/>
          <w:sz w:val="21"/>
          <w:szCs w:val="24"/>
          <w:lang w:val="en-US" w:eastAsia="zh-CN" w:bidi="ar"/>
        </w:rPr>
        <w:t xml:space="preserve">截至本年12月31日，本单位组织编著的科技综合类、信息类、普及类、专业技术类等图书。只统计在新闻出版机构登记、有正式书号的科技图书。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科技图书总印数 </w:t>
      </w:r>
      <w:r>
        <w:rPr>
          <w:rFonts w:hint="eastAsia" w:ascii="宋体" w:hAnsi="宋体" w:eastAsia="宋体" w:cs="宋体"/>
          <w:kern w:val="2"/>
          <w:sz w:val="21"/>
          <w:szCs w:val="24"/>
          <w:lang w:val="en-US" w:eastAsia="zh-CN" w:bidi="ar"/>
        </w:rPr>
        <w:t xml:space="preserve"> 本年度本单位编著科技图书的总出版册数。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主办科技报纸种数 </w:t>
      </w:r>
      <w:r>
        <w:rPr>
          <w:rFonts w:hint="eastAsia" w:ascii="宋体" w:hAnsi="宋体" w:eastAsia="宋体" w:cs="宋体"/>
          <w:kern w:val="2"/>
          <w:sz w:val="21"/>
          <w:szCs w:val="24"/>
          <w:lang w:val="en-US" w:eastAsia="zh-CN" w:bidi="ar"/>
        </w:rPr>
        <w:t xml:space="preserve"> 截至本年12月31日，本单位出版的自然科学和科学技术方面的报刊，主要任务是介绍先进科学技术, 传播科技信息，交流科学方法，开发智力资源、培养科技人才、促进科研成果转化为生产力，普及科技知识，提高全民族科学技术文化水平。</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报纸总印数 </w:t>
      </w:r>
      <w:r>
        <w:rPr>
          <w:rFonts w:hint="eastAsia" w:ascii="宋体" w:hAnsi="宋体" w:eastAsia="宋体" w:cs="宋体"/>
          <w:kern w:val="2"/>
          <w:sz w:val="21"/>
          <w:szCs w:val="24"/>
          <w:lang w:val="en-US" w:eastAsia="zh-CN" w:bidi="ar"/>
        </w:rPr>
        <w:t xml:space="preserve"> 本年度本单位主办科技报纸的总印数。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制作科普挂图种数 </w:t>
      </w:r>
      <w:r>
        <w:rPr>
          <w:rFonts w:hint="eastAsia" w:ascii="宋体" w:hAnsi="宋体" w:eastAsia="宋体" w:cs="宋体"/>
          <w:kern w:val="2"/>
          <w:sz w:val="21"/>
          <w:szCs w:val="24"/>
          <w:lang w:val="en-US" w:eastAsia="zh-CN" w:bidi="ar"/>
        </w:rPr>
        <w:t xml:space="preserve"> 截至本年12月31日，本单位本年度独立或牵头组织编创的，用于各项科普宣传活动的挂图。以主题进行统计，一个主题计为一种。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科普挂图总印数 </w:t>
      </w:r>
      <w:r>
        <w:rPr>
          <w:rFonts w:hint="eastAsia" w:ascii="宋体" w:hAnsi="宋体" w:eastAsia="宋体" w:cs="宋体"/>
          <w:kern w:val="2"/>
          <w:sz w:val="21"/>
          <w:szCs w:val="24"/>
          <w:lang w:val="en-US" w:eastAsia="zh-CN" w:bidi="ar"/>
        </w:rPr>
        <w:t xml:space="preserve"> 本年度本单位制作科普挂图的总印数。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制作科技广播、影视节目套数  </w:t>
      </w:r>
      <w:r>
        <w:rPr>
          <w:rFonts w:hint="eastAsia" w:ascii="宋体" w:hAnsi="宋体" w:eastAsia="宋体" w:cs="宋体"/>
          <w:kern w:val="2"/>
          <w:sz w:val="21"/>
          <w:szCs w:val="24"/>
          <w:lang w:val="en-US" w:eastAsia="zh-CN" w:bidi="ar"/>
        </w:rPr>
        <w:t>截至本年12月31日，本单位本年度独立或牵头组织制作的以宣传科学技术为主要内容的广播节目、电影和电视节目的套数。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制作节目播放时间 </w:t>
      </w:r>
      <w:r>
        <w:rPr>
          <w:rFonts w:hint="eastAsia" w:ascii="宋体" w:hAnsi="宋体" w:eastAsia="宋体" w:cs="宋体"/>
          <w:kern w:val="2"/>
          <w:sz w:val="21"/>
          <w:szCs w:val="24"/>
          <w:lang w:val="en-US" w:eastAsia="zh-CN" w:bidi="ar"/>
        </w:rPr>
        <w:t xml:space="preserve"> 本年度本单位制作科技广播、影视节目的总播放时间，按照分钟计量。</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电台、电视台播放科技节目时长</w:t>
      </w:r>
      <w:r>
        <w:rPr>
          <w:rFonts w:hint="eastAsia" w:ascii="宋体" w:hAnsi="宋体" w:eastAsia="宋体" w:cs="宋体"/>
          <w:kern w:val="2"/>
          <w:sz w:val="21"/>
          <w:szCs w:val="24"/>
          <w:lang w:val="en-US" w:eastAsia="zh-CN" w:bidi="ar"/>
        </w:rPr>
        <w:t xml:space="preserve">  本年度本单位制作科技广播、影视节目通过电台、电视台播放的总播放时间，按照分钟计量。</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制作科普动漫作品套数  </w:t>
      </w:r>
      <w:r>
        <w:rPr>
          <w:rFonts w:hint="eastAsia" w:ascii="宋体" w:hAnsi="宋体" w:eastAsia="宋体" w:cs="宋体"/>
          <w:kern w:val="2"/>
          <w:sz w:val="21"/>
          <w:szCs w:val="24"/>
          <w:lang w:val="en-US" w:eastAsia="zh-CN" w:bidi="ar"/>
        </w:rPr>
        <w:t>截至本年12月31日，本单位以“科普创意”为核心，以动画、漫画为表现形式，以网络为技术传播手段的动漫作品的套数。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制作科普动漫播放时间 </w:t>
      </w:r>
      <w:r>
        <w:rPr>
          <w:rFonts w:hint="eastAsia" w:ascii="宋体" w:hAnsi="宋体" w:eastAsia="宋体" w:cs="宋体"/>
          <w:kern w:val="2"/>
          <w:sz w:val="21"/>
          <w:szCs w:val="24"/>
          <w:lang w:val="en-US" w:eastAsia="zh-CN" w:bidi="ar"/>
        </w:rPr>
        <w:t xml:space="preserve"> 本年度本单位制作动漫的总播放时间，按照分钟计量。</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开设科教栏目的电视台 </w:t>
      </w:r>
      <w:r>
        <w:rPr>
          <w:rFonts w:hint="eastAsia" w:ascii="宋体" w:hAnsi="宋体" w:eastAsia="宋体" w:cs="宋体"/>
          <w:kern w:val="2"/>
          <w:sz w:val="21"/>
          <w:szCs w:val="24"/>
          <w:lang w:val="en-US" w:eastAsia="zh-CN" w:bidi="ar"/>
        </w:rPr>
        <w:t xml:space="preserve"> 截至本年12月31日，开设专门科教栏目，利用固定时段播放科普节目的电视台。由各级科协填报本级电视台数据。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开设科教栏目的广播电台 </w:t>
      </w:r>
      <w:r>
        <w:rPr>
          <w:rFonts w:hint="eastAsia" w:ascii="宋体" w:hAnsi="宋体" w:eastAsia="宋体" w:cs="宋体"/>
          <w:kern w:val="2"/>
          <w:sz w:val="21"/>
          <w:szCs w:val="24"/>
          <w:lang w:val="en-US" w:eastAsia="zh-CN" w:bidi="ar"/>
        </w:rPr>
        <w:t xml:space="preserve"> 截至本年12月31日，开设专门科教栏目，利用固定时段播放科普节目的广播电台。由各级科协填报本级广播电台数据。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主办科技传播网站</w:t>
      </w:r>
      <w:r>
        <w:rPr>
          <w:rFonts w:hint="eastAsia" w:ascii="宋体" w:hAnsi="宋体" w:eastAsia="宋体" w:cs="宋体"/>
          <w:kern w:val="2"/>
          <w:sz w:val="21"/>
          <w:szCs w:val="24"/>
          <w:lang w:val="en-US" w:eastAsia="zh-CN" w:bidi="ar"/>
        </w:rPr>
        <w:t xml:space="preserve">  截至本年12月31日，本单位主办的面向社会公众弘扬科学精神、传播科学知识、普及科学技术的网站。 浏览人数  本年度本单位主办科普网站的浏览人次。</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主办科普APP  </w:t>
      </w:r>
      <w:r>
        <w:rPr>
          <w:rFonts w:hint="eastAsia" w:ascii="宋体" w:hAnsi="宋体" w:eastAsia="宋体" w:cs="宋体"/>
          <w:kern w:val="2"/>
          <w:sz w:val="21"/>
          <w:szCs w:val="24"/>
          <w:lang w:val="en-US" w:eastAsia="zh-CN" w:bidi="ar"/>
        </w:rPr>
        <w:t xml:space="preserve">截至本年12月31日，本单位开发运营的科普类手机移动端应用个数。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科普APP下载安装数  </w:t>
      </w:r>
      <w:r>
        <w:rPr>
          <w:rFonts w:hint="eastAsia" w:ascii="宋体" w:hAnsi="宋体" w:eastAsia="宋体" w:cs="宋体"/>
          <w:kern w:val="2"/>
          <w:sz w:val="21"/>
          <w:szCs w:val="24"/>
          <w:lang w:val="en-US" w:eastAsia="zh-CN" w:bidi="ar"/>
        </w:rPr>
        <w:t>截至本年12月31日，主办科普APP的下载安装数。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主办科普微信公众号 </w:t>
      </w:r>
      <w:r>
        <w:rPr>
          <w:rFonts w:hint="eastAsia" w:ascii="宋体" w:hAnsi="宋体" w:eastAsia="宋体" w:cs="宋体"/>
          <w:kern w:val="2"/>
          <w:sz w:val="21"/>
          <w:szCs w:val="24"/>
          <w:lang w:val="en-US" w:eastAsia="zh-CN" w:bidi="ar"/>
        </w:rPr>
        <w:t xml:space="preserve"> 截至本年12月31日，本单位在微信公众平台上申请的应用账号，主要用于面向公众弘扬科学精神、传播科学知识、普及科学技术等。 </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关注数</w:t>
      </w:r>
      <w:r>
        <w:rPr>
          <w:rFonts w:hint="eastAsia" w:ascii="宋体" w:hAnsi="宋体" w:eastAsia="宋体" w:cs="宋体"/>
          <w:kern w:val="2"/>
          <w:sz w:val="21"/>
          <w:szCs w:val="24"/>
          <w:lang w:val="en-US" w:eastAsia="zh-CN" w:bidi="ar"/>
        </w:rPr>
        <w:t xml:space="preserve">  截至本年12月31日，本单位主办科普微信公众号的关注数。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年度总阅读数 </w:t>
      </w:r>
      <w:r>
        <w:rPr>
          <w:rFonts w:hint="eastAsia" w:ascii="宋体" w:hAnsi="宋体" w:eastAsia="宋体" w:cs="宋体"/>
          <w:kern w:val="2"/>
          <w:sz w:val="21"/>
          <w:szCs w:val="24"/>
          <w:lang w:val="en-US" w:eastAsia="zh-CN" w:bidi="ar"/>
        </w:rPr>
        <w:t xml:space="preserve"> 本年度本单位主办科普微信公众号发表文章的总阅读数。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主办科普微博</w:t>
      </w:r>
      <w:r>
        <w:rPr>
          <w:rFonts w:hint="eastAsia" w:ascii="宋体" w:hAnsi="宋体" w:eastAsia="宋体" w:cs="宋体"/>
          <w:kern w:val="2"/>
          <w:sz w:val="21"/>
          <w:szCs w:val="24"/>
          <w:lang w:val="en-US" w:eastAsia="zh-CN" w:bidi="ar"/>
        </w:rPr>
        <w:t xml:space="preserve">  截至本年12月31日，本单位在新浪微博上申请，主要用于面向公众弘扬科学精神、传播科学知识、普及科学技术等的应用账号个数。</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黑体" w:hAnsi="宋体" w:eastAsia="黑体" w:cs="黑体"/>
          <w:kern w:val="2"/>
          <w:sz w:val="21"/>
          <w:szCs w:val="21"/>
          <w:lang w:val="en-US" w:eastAsia="zh-CN" w:bidi="ar"/>
        </w:rPr>
        <w:t xml:space="preserve">粉丝数 </w:t>
      </w:r>
      <w:r>
        <w:rPr>
          <w:rFonts w:hint="eastAsia" w:ascii="宋体" w:hAnsi="宋体" w:eastAsia="宋体" w:cs="宋体"/>
          <w:kern w:val="2"/>
          <w:sz w:val="21"/>
          <w:szCs w:val="24"/>
          <w:lang w:val="en-US" w:eastAsia="zh-CN" w:bidi="ar"/>
        </w:rPr>
        <w:t xml:space="preserve"> 截至本年12月31日，主办科普微博的粉丝数。</w:t>
      </w:r>
    </w:p>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szCs w:val="24"/>
          <w:lang w:val="en-US"/>
        </w:rPr>
      </w:pPr>
    </w:p>
    <w:p>
      <w:pPr>
        <w:keepNext w:val="0"/>
        <w:keepLines w:val="0"/>
        <w:widowControl w:val="0"/>
        <w:suppressLineNumbers w:val="0"/>
        <w:tabs>
          <w:tab w:val="left" w:pos="8280"/>
        </w:tabs>
        <w:spacing w:before="0" w:beforeAutospacing="0" w:after="0" w:afterAutospacing="0" w:line="400" w:lineRule="exact"/>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科技决策咨询</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建立合作关系或共同开展研究项目等的企业、高校、科研院所数量 </w:t>
      </w:r>
      <w:r>
        <w:rPr>
          <w:rFonts w:hint="eastAsia" w:ascii="宋体" w:hAnsi="宋体" w:eastAsia="宋体" w:cs="宋体"/>
          <w:kern w:val="2"/>
          <w:sz w:val="21"/>
          <w:szCs w:val="24"/>
          <w:lang w:val="en-US" w:eastAsia="zh-CN" w:bidi="ar"/>
        </w:rPr>
        <w:t xml:space="preserve"> 截至本年12月31日，与本单位建立稳定长期的合作关系（例如联合培养人才、构建常态化合作机制）或者共同开展合作研究项目的企业、科研院所、高等院校以及其他机构组织等。</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研究人员数量 </w:t>
      </w:r>
      <w:r>
        <w:rPr>
          <w:rFonts w:hint="eastAsia" w:ascii="宋体" w:hAnsi="宋体" w:eastAsia="宋体" w:cs="宋体"/>
          <w:kern w:val="2"/>
          <w:sz w:val="21"/>
          <w:szCs w:val="24"/>
          <w:lang w:val="en-US" w:eastAsia="zh-CN" w:bidi="ar"/>
        </w:rPr>
        <w:t xml:space="preserve"> 截至本年12月31日，本单位具有较强研究能力，掌握着本学科领域内的国际国内最新进展，取得过高水平的研究成果，主要负责参与并完成科研任务的人员，包括在职研究人员、兼职研究人员以及连续工作一年及以上的非在编研究人员数等。不包括单位管理人员，以及短期合作的研究人员。</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本单位研究人员数量 </w:t>
      </w:r>
      <w:r>
        <w:rPr>
          <w:rFonts w:hint="eastAsia" w:ascii="宋体" w:hAnsi="宋体" w:eastAsia="宋体" w:cs="宋体"/>
          <w:kern w:val="2"/>
          <w:sz w:val="21"/>
          <w:szCs w:val="24"/>
          <w:lang w:val="en-US" w:eastAsia="zh-CN" w:bidi="ar"/>
        </w:rPr>
        <w:t xml:space="preserve"> 截至本年12月31日，在本单位主要从事研究工作、并领取劳动报酬的在编人员和连续工作一年及以上的非在编研究人员数。</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举办决策咨询次数 </w:t>
      </w:r>
      <w:r>
        <w:rPr>
          <w:rFonts w:hint="eastAsia" w:ascii="宋体" w:hAnsi="宋体" w:eastAsia="宋体" w:cs="宋体"/>
          <w:kern w:val="2"/>
          <w:sz w:val="21"/>
          <w:szCs w:val="24"/>
          <w:lang w:val="en-US" w:eastAsia="zh-CN" w:bidi="ar"/>
        </w:rPr>
        <w:t xml:space="preserve"> 本年度本单位所举办的会议、论坛、调研等决策咨询活动的次数。</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组织政协科协界委员协商或调研活动</w:t>
      </w:r>
      <w:r>
        <w:rPr>
          <w:rFonts w:hint="eastAsia" w:ascii="宋体" w:hAnsi="宋体" w:eastAsia="宋体" w:cs="宋体"/>
          <w:kern w:val="2"/>
          <w:sz w:val="21"/>
          <w:szCs w:val="24"/>
          <w:lang w:val="en-US" w:eastAsia="zh-CN" w:bidi="ar"/>
        </w:rPr>
        <w:t xml:space="preserve">  本年度本单位组织的政协科协界委员协商或调研活动的次数。 </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组织参与立法咨询次数</w:t>
      </w:r>
      <w:r>
        <w:rPr>
          <w:rFonts w:hint="eastAsia" w:ascii="宋体" w:hAnsi="宋体" w:eastAsia="宋体" w:cs="宋体"/>
          <w:kern w:val="2"/>
          <w:sz w:val="21"/>
          <w:szCs w:val="24"/>
          <w:lang w:val="en-US" w:eastAsia="zh-CN" w:bidi="ar"/>
        </w:rPr>
        <w:t xml:space="preserve">  本年度本单位或本部门组织专家或专业研究人员参与的立法咨询的次数。 </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科技工作者状况调查站点个数</w:t>
      </w:r>
      <w:r>
        <w:rPr>
          <w:rFonts w:hint="eastAsia" w:ascii="宋体" w:hAnsi="宋体" w:eastAsia="宋体" w:cs="宋体"/>
          <w:kern w:val="2"/>
          <w:sz w:val="21"/>
          <w:szCs w:val="24"/>
          <w:lang w:val="en-US" w:eastAsia="zh-CN" w:bidi="ar"/>
        </w:rPr>
        <w:t xml:space="preserve">  截至本年12月31日，全国科技工作者状况调查站点的数量。由中国科协和省级科协分别填报本级站点数量。 </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开展科技工作者专项调查次数  </w:t>
      </w:r>
      <w:r>
        <w:rPr>
          <w:rFonts w:hint="eastAsia" w:ascii="宋体" w:hAnsi="宋体" w:eastAsia="宋体" w:cs="宋体"/>
          <w:kern w:val="2"/>
          <w:sz w:val="21"/>
          <w:szCs w:val="24"/>
          <w:lang w:val="en-US" w:eastAsia="zh-CN" w:bidi="ar"/>
        </w:rPr>
        <w:t>本年度本单位或本部门组织开展的科技工作者专项调查次数。</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组织政策解读活动 </w:t>
      </w:r>
      <w:r>
        <w:rPr>
          <w:rFonts w:hint="eastAsia" w:ascii="宋体" w:hAnsi="宋体" w:eastAsia="宋体" w:cs="宋体"/>
          <w:kern w:val="2"/>
          <w:sz w:val="21"/>
          <w:szCs w:val="24"/>
          <w:lang w:val="en-US" w:eastAsia="zh-CN" w:bidi="ar"/>
        </w:rPr>
        <w:t xml:space="preserve"> 本年度本单位主办的政策解读活动的次数。</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开展研究项目个数 </w:t>
      </w:r>
      <w:r>
        <w:rPr>
          <w:rFonts w:hint="eastAsia" w:ascii="宋体" w:hAnsi="宋体" w:eastAsia="宋体" w:cs="宋体"/>
          <w:kern w:val="2"/>
          <w:sz w:val="21"/>
          <w:szCs w:val="24"/>
          <w:lang w:val="en-US" w:eastAsia="zh-CN" w:bidi="ar"/>
        </w:rPr>
        <w:t xml:space="preserve"> 截至本年12月31日，本单位牵头或独立承担的各类级别、各类来源的研究项目数量。跨年度研究项目在起始年统计，后续年份不计入当年开展的研究项目。</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研究经费总额  </w:t>
      </w:r>
      <w:r>
        <w:rPr>
          <w:rFonts w:hint="eastAsia" w:ascii="宋体" w:hAnsi="宋体" w:eastAsia="宋体" w:cs="宋体"/>
          <w:kern w:val="2"/>
          <w:sz w:val="21"/>
          <w:szCs w:val="24"/>
          <w:lang w:val="en-US" w:eastAsia="zh-CN" w:bidi="ar"/>
        </w:rPr>
        <w:t>截至本年12月31日，本单位所承担的各类级别、各类来源的研究项目所获得的研究经费总额。</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开展科技创新评估 </w:t>
      </w:r>
      <w:r>
        <w:rPr>
          <w:rFonts w:hint="eastAsia" w:ascii="宋体" w:hAnsi="宋体" w:eastAsia="宋体" w:cs="宋体"/>
          <w:kern w:val="2"/>
          <w:sz w:val="21"/>
          <w:szCs w:val="24"/>
          <w:lang w:val="en-US" w:eastAsia="zh-CN" w:bidi="ar"/>
        </w:rPr>
        <w:t xml:space="preserve"> 本年度本单位牵头开展的对科技政策、计划、项目、成果、专有技术、产品机构、人才等科技活动有关的评估行为，遵循一定的原则、程序和标准，运用科学、公正和可行的方法所进行的专业判断活动的次数。 </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提供决策咨询报告 </w:t>
      </w:r>
      <w:r>
        <w:rPr>
          <w:rFonts w:hint="eastAsia" w:ascii="宋体" w:hAnsi="宋体" w:eastAsia="宋体" w:cs="宋体"/>
          <w:kern w:val="2"/>
          <w:sz w:val="21"/>
          <w:szCs w:val="24"/>
          <w:lang w:val="en-US" w:eastAsia="zh-CN" w:bidi="ar"/>
        </w:rPr>
        <w:t xml:space="preserve"> 本年度本单位向党和国家机关提交的科技工作者建议、科技界情况、调研动态评估报告等，有助于提升决策质量的咨询报告的数量。</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获上级领导批示条数</w:t>
      </w:r>
      <w:r>
        <w:rPr>
          <w:rFonts w:hint="eastAsia" w:ascii="宋体" w:hAnsi="宋体" w:eastAsia="宋体" w:cs="宋体"/>
          <w:kern w:val="2"/>
          <w:sz w:val="21"/>
          <w:szCs w:val="24"/>
          <w:lang w:val="en-US" w:eastAsia="zh-CN" w:bidi="ar"/>
        </w:rPr>
        <w:t xml:space="preserve">  本年度本单位向党和国家机关提交的科技工作者建议、科技界情况、调研动态评估报告等，有助于提升决策质量的咨询报告获得上级领导批示的数量，包括报同级单位党委领导批示的条数。</w:t>
      </w:r>
    </w:p>
    <w:p>
      <w:pPr>
        <w:keepNext w:val="0"/>
        <w:keepLines w:val="0"/>
        <w:widowControl w:val="0"/>
        <w:suppressLineNumbers w:val="0"/>
        <w:snapToGrid w:val="0"/>
        <w:spacing w:before="0" w:beforeAutospacing="0" w:after="0" w:afterAutospacing="0" w:line="380" w:lineRule="exact"/>
        <w:ind w:left="0" w:right="0" w:firstLine="420" w:firstLineChars="200"/>
        <w:jc w:val="both"/>
        <w:rPr>
          <w:rFonts w:hint="eastAsia" w:ascii="宋体" w:hAnsi="宋体" w:eastAsia="宋体" w:cs="宋体"/>
          <w:szCs w:val="24"/>
          <w:lang w:val="en-US"/>
        </w:rPr>
      </w:pPr>
      <w:r>
        <w:rPr>
          <w:rFonts w:hint="eastAsia" w:ascii="黑体" w:hAnsi="宋体" w:eastAsia="黑体" w:cs="宋体"/>
          <w:kern w:val="2"/>
          <w:sz w:val="21"/>
          <w:szCs w:val="24"/>
          <w:lang w:val="en-US" w:eastAsia="zh-CN" w:bidi="ar"/>
        </w:rPr>
        <w:t xml:space="preserve">答复人大政协代表（委员）提案 </w:t>
      </w:r>
      <w:r>
        <w:rPr>
          <w:rFonts w:hint="eastAsia" w:ascii="宋体" w:hAnsi="宋体" w:eastAsia="宋体" w:cs="宋体"/>
          <w:kern w:val="2"/>
          <w:sz w:val="21"/>
          <w:szCs w:val="24"/>
          <w:lang w:val="en-US" w:eastAsia="zh-CN" w:bidi="ar"/>
        </w:rPr>
        <w:t xml:space="preserve"> 本年度本单位负责并完成答复人大和政协的有关机构交办的议案的数量。</w:t>
      </w:r>
    </w:p>
    <w:p>
      <w:pPr>
        <w:keepNext w:val="0"/>
        <w:keepLines w:val="0"/>
        <w:widowControl w:val="0"/>
        <w:suppressLineNumbers w:val="0"/>
        <w:spacing w:before="0" w:beforeAutospacing="0" w:after="0" w:afterAutospacing="0" w:line="400" w:lineRule="exact"/>
        <w:ind w:left="0" w:right="323" w:rightChars="154"/>
        <w:jc w:val="center"/>
        <w:rPr>
          <w:rFonts w:hint="eastAsia" w:ascii="黑体" w:hAnsi="Times New Roman" w:eastAsia="宋体" w:cs="黑体"/>
          <w:b/>
          <w:bCs w:val="0"/>
          <w:sz w:val="32"/>
          <w:szCs w:val="24"/>
          <w:lang w:val="en-US"/>
        </w:rPr>
      </w:pPr>
      <w:r>
        <w:rPr>
          <w:rFonts w:hint="eastAsia" w:ascii="宋体" w:hAnsi="宋体" w:eastAsia="宋体" w:cs="宋体"/>
          <w:kern w:val="2"/>
          <w:sz w:val="21"/>
          <w:szCs w:val="24"/>
          <w:lang w:val="en-US" w:eastAsia="zh-CN" w:bidi="ar"/>
        </w:rPr>
        <w:br w:type="page"/>
      </w:r>
      <w:r>
        <w:rPr>
          <w:rFonts w:hint="eastAsia" w:ascii="黑体" w:hAnsi="宋体" w:eastAsia="黑体" w:cs="黑体"/>
          <w:kern w:val="2"/>
          <w:sz w:val="32"/>
          <w:szCs w:val="32"/>
          <w:lang w:val="en-US" w:eastAsia="zh-CN" w:bidi="ar"/>
        </w:rPr>
        <w:t>五、附 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（一）向国家统计局提供的具体统计资料清单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年度统计资料：统计公报以及《中国科学技术协会统计年鉴》。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（二）向统计信息共享数据库提供的统计资料清单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年度统计资料：统计公报以及《中国科学技术协会统计年鉴》。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D58E"/>
    <w:multiLevelType w:val="multilevel"/>
    <w:tmpl w:val="1BE3D58E"/>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124EF"/>
    <w:rsid w:val="453124EF"/>
    <w:rsid w:val="4C75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Paragraph"/>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2022-01-24T08:35:00Z</dcterms:created>
  <dc:creator>云天</dc:creator>
  <cp:lastModifiedBy>云天</cp:lastModifiedBy>
  <dcterms:modified xsi:type="dcterms:W3CDTF">2022-01-24T08:36:03Z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